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09028" w14:textId="4D0968BB" w:rsidR="004813BE" w:rsidRPr="00251D44" w:rsidRDefault="004813BE" w:rsidP="00501650">
      <w:pPr>
        <w:jc w:val="center"/>
        <w:rPr>
          <w:b/>
          <w:bCs/>
        </w:rPr>
      </w:pPr>
      <w:r w:rsidRPr="00251D44">
        <w:rPr>
          <w:b/>
          <w:bCs/>
        </w:rPr>
        <w:t>Hormonal Contraception Fact Sheet</w:t>
      </w:r>
    </w:p>
    <w:p w14:paraId="14C10A51" w14:textId="77777777" w:rsidR="00501650" w:rsidRPr="00251D44" w:rsidRDefault="00501650" w:rsidP="00501650">
      <w:pPr>
        <w:rPr>
          <w:b/>
          <w:bCs/>
        </w:rPr>
      </w:pPr>
    </w:p>
    <w:p w14:paraId="4CB57C59" w14:textId="77777777" w:rsidR="00501650" w:rsidRPr="00251D44" w:rsidRDefault="00501650" w:rsidP="00501650">
      <w:r w:rsidRPr="00251D44">
        <w:t xml:space="preserve">The most common contraceptives used in the United States are hormonal contraceptives (HC’s), including birth control pills, the patch, the shot, and the IUD. Women are often prescribed HC’s as teenagers to alleviate menstrual pain. But while HC’s can reduce symptoms, they do not cure the underlying medical problems. Oftentimes, serious conditions including Polycystic Ovarian Syndrome (PCOS) and endometriosis are simply masked by HC’s instead of being treated as women deserve. </w:t>
      </w:r>
    </w:p>
    <w:p w14:paraId="697041A3" w14:textId="77777777" w:rsidR="00501650" w:rsidRPr="00251D44" w:rsidRDefault="00501650" w:rsidP="00501650"/>
    <w:p w14:paraId="12930C38" w14:textId="77777777" w:rsidR="00501650" w:rsidRPr="00251D44" w:rsidRDefault="00501650" w:rsidP="00501650">
      <w:pPr>
        <w:rPr>
          <w:i/>
          <w:iCs/>
        </w:rPr>
      </w:pPr>
      <w:r w:rsidRPr="00251D44">
        <w:rPr>
          <w:i/>
          <w:iCs/>
        </w:rPr>
        <w:t xml:space="preserve">HC’s send the message that the proper working of a woman’s reproductive system is bad. But hormonal equilibrium is important for women’s overall health. Women deserve better than health risks, fear and shame around their bodies’ natural reproductive capacity. </w:t>
      </w:r>
    </w:p>
    <w:p w14:paraId="2E487971" w14:textId="77777777" w:rsidR="00501650" w:rsidRPr="00251D44" w:rsidRDefault="00501650" w:rsidP="004813BE">
      <w:pPr>
        <w:rPr>
          <w:b/>
          <w:bCs/>
        </w:rPr>
      </w:pPr>
    </w:p>
    <w:p w14:paraId="21BC084C" w14:textId="17487730" w:rsidR="00B958C5" w:rsidRPr="00251D44" w:rsidRDefault="004813BE" w:rsidP="00B958C5">
      <w:pPr>
        <w:rPr>
          <w:b/>
          <w:bCs/>
        </w:rPr>
      </w:pPr>
      <w:r w:rsidRPr="00251D44">
        <w:rPr>
          <w:b/>
          <w:bCs/>
        </w:rPr>
        <w:t xml:space="preserve">Common </w:t>
      </w:r>
      <w:r w:rsidR="001B2BC5" w:rsidRPr="00251D44">
        <w:rPr>
          <w:b/>
          <w:bCs/>
        </w:rPr>
        <w:t>Side Effects</w:t>
      </w:r>
    </w:p>
    <w:p w14:paraId="521124A2" w14:textId="21A45DE7" w:rsidR="00B958C5" w:rsidRPr="00251D44" w:rsidRDefault="004534D3" w:rsidP="00B958C5">
      <w:r w:rsidRPr="00251D44">
        <w:t xml:space="preserve">Hormonal contraceptives including birth control pills, the patch, the shot, and IUD’s, have concerning side effects for women. </w:t>
      </w:r>
      <w:r w:rsidR="00501650" w:rsidRPr="00251D44">
        <w:rPr>
          <w:rFonts w:eastAsia="Times New Roman"/>
        </w:rPr>
        <w:t>In all forms of HC’s, women most frequently report experiencing headaches and migraine, breast tenderness, abdominal pain, n</w:t>
      </w:r>
      <w:r w:rsidR="00501650" w:rsidRPr="00251D44">
        <w:t>ausea and vomiting</w:t>
      </w:r>
      <w:r w:rsidR="00501650" w:rsidRPr="00251D44">
        <w:rPr>
          <w:rFonts w:eastAsia="Times New Roman"/>
        </w:rPr>
        <w:t>, menstrual disorders, mood disorders (depression, mood swings), d</w:t>
      </w:r>
      <w:r w:rsidR="00501650" w:rsidRPr="00251D44">
        <w:t>ecreased libido</w:t>
      </w:r>
      <w:r w:rsidR="00501650" w:rsidRPr="00251D44">
        <w:rPr>
          <w:rFonts w:eastAsia="Times New Roman"/>
        </w:rPr>
        <w:t xml:space="preserve">, infection and acne. </w:t>
      </w:r>
      <w:r w:rsidR="00B958C5" w:rsidRPr="00251D44">
        <w:t xml:space="preserve">With the IUD, women </w:t>
      </w:r>
      <w:r w:rsidR="00B958C5" w:rsidRPr="00251D44">
        <w:rPr>
          <w:rFonts w:eastAsia="Times New Roman"/>
        </w:rPr>
        <w:t xml:space="preserve">frequently report the above as well as increased bleeding, pelvic pain and infection, ovarian cysts, hair loss or unwanted hair growth, and device expulsion. </w:t>
      </w:r>
    </w:p>
    <w:p w14:paraId="6EC06CB6" w14:textId="77777777" w:rsidR="00B958C5" w:rsidRPr="00251D44" w:rsidRDefault="00B958C5" w:rsidP="00B958C5">
      <w:pPr>
        <w:rPr>
          <w:rFonts w:eastAsia="Times New Roman"/>
        </w:rPr>
      </w:pPr>
    </w:p>
    <w:p w14:paraId="671767F1" w14:textId="77777777" w:rsidR="00B958C5" w:rsidRPr="00251D44" w:rsidRDefault="00B958C5" w:rsidP="00B958C5">
      <w:r w:rsidRPr="00251D44">
        <w:t>You can read the specific side effects in the packaging of major contraceptives linked here:</w:t>
      </w:r>
    </w:p>
    <w:p w14:paraId="07FB8310" w14:textId="77777777" w:rsidR="00B958C5" w:rsidRPr="00251D44" w:rsidRDefault="00B958C5" w:rsidP="00B958C5">
      <w:hyperlink r:id="rId5" w:history="1">
        <w:r w:rsidRPr="00251D44">
          <w:rPr>
            <w:rStyle w:val="Hyperlink"/>
          </w:rPr>
          <w:t>Ortho Tri-</w:t>
        </w:r>
        <w:proofErr w:type="spellStart"/>
        <w:r w:rsidRPr="00251D44">
          <w:rPr>
            <w:rStyle w:val="Hyperlink"/>
          </w:rPr>
          <w:t>Cyclen</w:t>
        </w:r>
        <w:proofErr w:type="spellEnd"/>
      </w:hyperlink>
      <w:r w:rsidRPr="00251D44">
        <w:t xml:space="preserve"> | </w:t>
      </w:r>
      <w:hyperlink r:id="rId6" w:history="1">
        <w:proofErr w:type="spellStart"/>
        <w:r w:rsidRPr="00251D44">
          <w:rPr>
            <w:rStyle w:val="Hyperlink"/>
          </w:rPr>
          <w:t>Mirena</w:t>
        </w:r>
        <w:proofErr w:type="spellEnd"/>
        <w:r w:rsidRPr="00251D44">
          <w:rPr>
            <w:rStyle w:val="Hyperlink"/>
          </w:rPr>
          <w:t xml:space="preserve"> IUD</w:t>
        </w:r>
      </w:hyperlink>
      <w:r w:rsidRPr="00251D44">
        <w:t xml:space="preserve"> | </w:t>
      </w:r>
      <w:hyperlink r:id="rId7" w:history="1">
        <w:r w:rsidRPr="00251D44">
          <w:rPr>
            <w:rStyle w:val="Hyperlink"/>
          </w:rPr>
          <w:t>Paragard IUD</w:t>
        </w:r>
      </w:hyperlink>
      <w:r w:rsidRPr="00251D44">
        <w:t xml:space="preserve"> | </w:t>
      </w:r>
      <w:hyperlink r:id="rId8" w:history="1">
        <w:proofErr w:type="spellStart"/>
        <w:r w:rsidRPr="00251D44">
          <w:rPr>
            <w:rStyle w:val="Hyperlink"/>
          </w:rPr>
          <w:t>Implanon</w:t>
        </w:r>
        <w:proofErr w:type="spellEnd"/>
      </w:hyperlink>
      <w:r w:rsidRPr="00251D44">
        <w:t xml:space="preserve"> </w:t>
      </w:r>
    </w:p>
    <w:p w14:paraId="56DFAF9D" w14:textId="77777777" w:rsidR="00B958C5" w:rsidRPr="00251D44" w:rsidRDefault="00B958C5" w:rsidP="00B958C5">
      <w:pPr>
        <w:rPr>
          <w:rFonts w:eastAsia="Times New Roman"/>
        </w:rPr>
      </w:pPr>
    </w:p>
    <w:p w14:paraId="68991858" w14:textId="77777777" w:rsidR="00697CAC" w:rsidRPr="00251D44" w:rsidRDefault="00501650" w:rsidP="00697CAC">
      <w:hyperlink r:id="rId9" w:anchor="afp20101215p1499-b1" w:history="1">
        <w:r w:rsidRPr="00251D44">
          <w:rPr>
            <w:rStyle w:val="Hyperlink"/>
            <w:rFonts w:eastAsia="Times New Roman"/>
          </w:rPr>
          <w:t>65% of women</w:t>
        </w:r>
      </w:hyperlink>
      <w:r w:rsidRPr="00251D44">
        <w:rPr>
          <w:rFonts w:eastAsia="Times New Roman"/>
        </w:rPr>
        <w:t xml:space="preserve"> who stop using oral contraceptives do so because of side effects. And the </w:t>
      </w:r>
      <w:hyperlink r:id="rId10" w:history="1">
        <w:r w:rsidRPr="00251D44">
          <w:rPr>
            <w:rStyle w:val="Hyperlink"/>
            <w:rFonts w:eastAsia="Times New Roman"/>
          </w:rPr>
          <w:t>40% dissatisfaction rate</w:t>
        </w:r>
      </w:hyperlink>
      <w:r w:rsidRPr="00251D44">
        <w:rPr>
          <w:rFonts w:eastAsia="Times New Roman"/>
        </w:rPr>
        <w:t xml:space="preserve"> among women regarding their current form of contraception reflects that women want and need something better.</w:t>
      </w:r>
      <w:r w:rsidR="00B958C5" w:rsidRPr="00251D44">
        <w:t xml:space="preserve"> </w:t>
      </w:r>
    </w:p>
    <w:p w14:paraId="32B16137" w14:textId="77777777" w:rsidR="00324209" w:rsidRPr="00251D44" w:rsidRDefault="00324209" w:rsidP="00866F93"/>
    <w:p w14:paraId="602FE7B1" w14:textId="0D837512" w:rsidR="004534D3" w:rsidRPr="00251D44" w:rsidRDefault="00832DCE" w:rsidP="00501650">
      <w:pPr>
        <w:rPr>
          <w:b/>
          <w:bCs/>
        </w:rPr>
      </w:pPr>
      <w:r w:rsidRPr="00251D44">
        <w:rPr>
          <w:b/>
          <w:bCs/>
        </w:rPr>
        <w:t xml:space="preserve">Long </w:t>
      </w:r>
      <w:r w:rsidR="00944C7D" w:rsidRPr="00251D44">
        <w:rPr>
          <w:b/>
          <w:bCs/>
        </w:rPr>
        <w:t>Term Risks of Hormonal Contraceptives</w:t>
      </w:r>
      <w:r w:rsidRPr="00251D44">
        <w:rPr>
          <w:b/>
          <w:bCs/>
        </w:rPr>
        <w:t>:</w:t>
      </w:r>
    </w:p>
    <w:p w14:paraId="1D850DE9" w14:textId="77777777" w:rsidR="00501650" w:rsidRPr="00251D44" w:rsidRDefault="00501650" w:rsidP="00501650">
      <w:pPr>
        <w:pStyle w:val="ListParagraph"/>
        <w:numPr>
          <w:ilvl w:val="0"/>
          <w:numId w:val="13"/>
        </w:numPr>
      </w:pPr>
      <w:r w:rsidRPr="00251D44">
        <w:t xml:space="preserve">Depression and Suicide – Women face a </w:t>
      </w:r>
      <w:hyperlink r:id="rId11" w:history="1">
        <w:r w:rsidRPr="00251D44">
          <w:rPr>
            <w:rStyle w:val="Hyperlink"/>
          </w:rPr>
          <w:t>70% higher risk of depression and 3x greater risk of suicide</w:t>
        </w:r>
      </w:hyperlink>
      <w:r w:rsidRPr="00251D44">
        <w:t xml:space="preserve">. </w:t>
      </w:r>
      <w:hyperlink r:id="rId12" w:history="1">
        <w:r w:rsidRPr="00251D44">
          <w:rPr>
            <w:rStyle w:val="Hyperlink"/>
          </w:rPr>
          <w:t>These risks hold for the patch, IUD’s, shots, and pills</w:t>
        </w:r>
      </w:hyperlink>
      <w:r w:rsidRPr="00251D44">
        <w:t xml:space="preserve">. </w:t>
      </w:r>
      <w:hyperlink r:id="rId13" w:history="1">
        <w:r w:rsidRPr="00251D44">
          <w:rPr>
            <w:rStyle w:val="Hyperlink"/>
          </w:rPr>
          <w:t>Teens on hormonal birth control</w:t>
        </w:r>
      </w:hyperlink>
      <w:r w:rsidRPr="00251D44">
        <w:t xml:space="preserve"> are especially at risk for depressive and suicidal symptoms. </w:t>
      </w:r>
    </w:p>
    <w:p w14:paraId="2C31E046" w14:textId="77777777" w:rsidR="00501650" w:rsidRPr="00251D44" w:rsidRDefault="00501650" w:rsidP="00501650">
      <w:pPr>
        <w:pStyle w:val="ListParagraph"/>
        <w:numPr>
          <w:ilvl w:val="0"/>
          <w:numId w:val="13"/>
        </w:numPr>
        <w:rPr>
          <w:rFonts w:eastAsia="Times New Roman"/>
          <w:color w:val="000000"/>
          <w:shd w:val="clear" w:color="auto" w:fill="FFFFFF"/>
        </w:rPr>
      </w:pPr>
      <w:r w:rsidRPr="00251D44">
        <w:t xml:space="preserve">Breast Cancer - A </w:t>
      </w:r>
      <w:hyperlink r:id="rId14" w:history="1">
        <w:r w:rsidRPr="00251D44">
          <w:rPr>
            <w:rStyle w:val="Hyperlink"/>
          </w:rPr>
          <w:t>Danish cohort study this year</w:t>
        </w:r>
      </w:hyperlink>
      <w:r w:rsidRPr="00251D44">
        <w:t xml:space="preserve"> found women who had recently used or currently were using any form of hormonal contraceptives had a 20% increased risk of breast cancer over women who had never used HC’s. Long term use increased risk to 40%, and some forms of HCs increased risk to 60%. </w:t>
      </w:r>
      <w:r w:rsidRPr="00251D44">
        <w:rPr>
          <w:rFonts w:eastAsia="Times New Roman"/>
          <w:color w:val="000000"/>
          <w:shd w:val="clear" w:color="auto" w:fill="FFFFFF"/>
        </w:rPr>
        <w:t xml:space="preserve">After discontinuation, the risk of breast cancer was still higher compared to women who had not used hormonal contraceptives. </w:t>
      </w:r>
      <w:r w:rsidRPr="00251D44">
        <w:t xml:space="preserve">This study is also supported by meta-analysis from </w:t>
      </w:r>
      <w:hyperlink r:id="rId15" w:history="1">
        <w:r w:rsidRPr="00251D44">
          <w:rPr>
            <w:rStyle w:val="Hyperlink"/>
          </w:rPr>
          <w:t>The Mayo Clinic</w:t>
        </w:r>
      </w:hyperlink>
      <w:r w:rsidRPr="00251D44">
        <w:t xml:space="preserve">. </w:t>
      </w:r>
    </w:p>
    <w:p w14:paraId="778E76F8" w14:textId="1F1374A0" w:rsidR="00326B8B" w:rsidRPr="00251D44" w:rsidRDefault="00592313" w:rsidP="00691031">
      <w:pPr>
        <w:pStyle w:val="ListParagraph"/>
        <w:numPr>
          <w:ilvl w:val="0"/>
          <w:numId w:val="13"/>
        </w:numPr>
      </w:pPr>
      <w:r w:rsidRPr="00251D44">
        <w:t xml:space="preserve">Heart </w:t>
      </w:r>
      <w:r w:rsidR="00691031" w:rsidRPr="00251D44">
        <w:t xml:space="preserve">Disease, Heart Attack and Stroke </w:t>
      </w:r>
      <w:r w:rsidRPr="00251D44">
        <w:t xml:space="preserve"> </w:t>
      </w:r>
      <w:r w:rsidR="00691031" w:rsidRPr="00251D44">
        <w:t>– Studies show an i</w:t>
      </w:r>
      <w:r w:rsidR="00326B8B" w:rsidRPr="00251D44">
        <w:t xml:space="preserve">ncreased risk for </w:t>
      </w:r>
      <w:hyperlink r:id="rId16" w:anchor="1" w:history="1">
        <w:r w:rsidR="00326B8B" w:rsidRPr="00251D44">
          <w:rPr>
            <w:rStyle w:val="Hyperlink"/>
          </w:rPr>
          <w:t>plaque build-up</w:t>
        </w:r>
      </w:hyperlink>
      <w:r w:rsidR="00326B8B" w:rsidRPr="00251D44">
        <w:t xml:space="preserve"> and </w:t>
      </w:r>
      <w:hyperlink r:id="rId17" w:history="1">
        <w:r w:rsidR="00326B8B" w:rsidRPr="00251D44">
          <w:rPr>
            <w:rStyle w:val="Hyperlink"/>
          </w:rPr>
          <w:t>heart disease</w:t>
        </w:r>
      </w:hyperlink>
      <w:r w:rsidR="00691031" w:rsidRPr="00251D44">
        <w:t>, and u</w:t>
      </w:r>
      <w:r w:rsidR="00326B8B" w:rsidRPr="00251D44">
        <w:t xml:space="preserve">p to </w:t>
      </w:r>
      <w:hyperlink r:id="rId18" w:history="1">
        <w:r w:rsidR="00326B8B" w:rsidRPr="00251D44">
          <w:rPr>
            <w:rStyle w:val="Hyperlink"/>
          </w:rPr>
          <w:t xml:space="preserve">2.3x greater risk for </w:t>
        </w:r>
        <w:r w:rsidR="00494E40" w:rsidRPr="00251D44">
          <w:rPr>
            <w:rStyle w:val="Hyperlink"/>
          </w:rPr>
          <w:t>heart attacks</w:t>
        </w:r>
        <w:r w:rsidR="00326B8B" w:rsidRPr="00251D44">
          <w:rPr>
            <w:rStyle w:val="Hyperlink"/>
          </w:rPr>
          <w:t xml:space="preserve"> and stroke</w:t>
        </w:r>
      </w:hyperlink>
      <w:r w:rsidR="00166746" w:rsidRPr="00251D44">
        <w:t>. These risks are especially high for women over 35, smokers, and women already at risk for heart disease.</w:t>
      </w:r>
    </w:p>
    <w:p w14:paraId="4F71124A" w14:textId="479E5460" w:rsidR="00501650" w:rsidRPr="00251D44" w:rsidRDefault="00501650" w:rsidP="00501650">
      <w:pPr>
        <w:pStyle w:val="ListParagraph"/>
        <w:numPr>
          <w:ilvl w:val="0"/>
          <w:numId w:val="13"/>
        </w:numPr>
        <w:rPr>
          <w:b/>
          <w:bCs/>
        </w:rPr>
      </w:pPr>
      <w:r w:rsidRPr="00251D44">
        <w:t>Early Abortions -</w:t>
      </w:r>
      <w:r w:rsidRPr="00251D44">
        <w:rPr>
          <w:b/>
          <w:bCs/>
        </w:rPr>
        <w:t xml:space="preserve"> </w:t>
      </w:r>
      <w:hyperlink r:id="rId19" w:history="1">
        <w:r w:rsidRPr="00251D44">
          <w:rPr>
            <w:rStyle w:val="Hyperlink"/>
          </w:rPr>
          <w:t>Breakthrough ovulation occurs with hormonal contraceptives in up to 30% of cycles</w:t>
        </w:r>
      </w:hyperlink>
      <w:r w:rsidRPr="00251D44">
        <w:t xml:space="preserve">. Anytime ovulation occurs, there is a chance of pregnancy. When conception does occur, </w:t>
      </w:r>
      <w:hyperlink r:id="rId20" w:history="1">
        <w:r w:rsidRPr="00251D44">
          <w:rPr>
            <w:rStyle w:val="Hyperlink"/>
          </w:rPr>
          <w:t>hormonal contraceptives can cause early abortions</w:t>
        </w:r>
      </w:hyperlink>
      <w:r w:rsidRPr="00251D44">
        <w:t xml:space="preserve"> by </w:t>
      </w:r>
      <w:hyperlink r:id="rId21" w:history="1">
        <w:r w:rsidRPr="00251D44">
          <w:rPr>
            <w:rStyle w:val="Hyperlink"/>
          </w:rPr>
          <w:t>causing the lining of the uterus to shed</w:t>
        </w:r>
      </w:hyperlink>
      <w:r w:rsidRPr="00251D44">
        <w:t>. The newly formed zygote is denied a place to implant, cannot survive without nourishment, and will die shortly thereafter. Unfortunately, few people are aware of this risk.</w:t>
      </w:r>
    </w:p>
    <w:p w14:paraId="06A64AE8" w14:textId="00B3DA06" w:rsidR="009309EE" w:rsidRPr="00251D44" w:rsidRDefault="00592313" w:rsidP="00E1797C">
      <w:pPr>
        <w:pStyle w:val="ListParagraph"/>
        <w:numPr>
          <w:ilvl w:val="0"/>
          <w:numId w:val="13"/>
        </w:numPr>
      </w:pPr>
      <w:r w:rsidRPr="00251D44">
        <w:t xml:space="preserve">Autoimmune Disease – </w:t>
      </w:r>
      <w:r w:rsidR="00E1797C" w:rsidRPr="00251D44">
        <w:t xml:space="preserve">HC’s carry an </w:t>
      </w:r>
      <w:hyperlink r:id="rId22" w:history="1">
        <w:r w:rsidR="00E1797C" w:rsidRPr="00251D44">
          <w:rPr>
            <w:rStyle w:val="Hyperlink"/>
          </w:rPr>
          <w:t>i</w:t>
        </w:r>
        <w:r w:rsidR="009309EE" w:rsidRPr="00251D44">
          <w:rPr>
            <w:rStyle w:val="Hyperlink"/>
          </w:rPr>
          <w:t>ncreased risk for autoimmune diseases</w:t>
        </w:r>
      </w:hyperlink>
      <w:r w:rsidR="009309EE" w:rsidRPr="00251D44">
        <w:t xml:space="preserve"> including Crohn’s disease</w:t>
      </w:r>
      <w:r w:rsidR="00094154" w:rsidRPr="00251D44">
        <w:t xml:space="preserve"> and ulcerative colitis (bowel inflammation)</w:t>
      </w:r>
      <w:r w:rsidR="009309EE" w:rsidRPr="00251D44">
        <w:t>, interstitial cystitis</w:t>
      </w:r>
      <w:r w:rsidR="00094154" w:rsidRPr="00251D44">
        <w:t xml:space="preserve"> (bladder inflammation)</w:t>
      </w:r>
      <w:r w:rsidR="009309EE" w:rsidRPr="00251D44">
        <w:t>, Lupus</w:t>
      </w:r>
      <w:r w:rsidR="00094154" w:rsidRPr="00251D44">
        <w:t xml:space="preserve"> (inflammation in multiple organs)</w:t>
      </w:r>
      <w:r w:rsidR="009309EE" w:rsidRPr="00251D44">
        <w:t>,</w:t>
      </w:r>
      <w:r w:rsidR="00094154" w:rsidRPr="00251D44">
        <w:t xml:space="preserve"> and multiple sclerosis (MS, inflammation causing nerve damage)</w:t>
      </w:r>
      <w:r w:rsidR="00E1797C" w:rsidRPr="00251D44">
        <w:t>.</w:t>
      </w:r>
    </w:p>
    <w:p w14:paraId="23CBF653" w14:textId="24A332D3" w:rsidR="00166746" w:rsidRPr="00251D44" w:rsidRDefault="00592313" w:rsidP="00E1797C">
      <w:pPr>
        <w:pStyle w:val="ListParagraph"/>
        <w:numPr>
          <w:ilvl w:val="0"/>
          <w:numId w:val="13"/>
        </w:numPr>
      </w:pPr>
      <w:r w:rsidRPr="00251D44">
        <w:t xml:space="preserve">Osteoporosis </w:t>
      </w:r>
      <w:r w:rsidR="00E1797C" w:rsidRPr="00251D44">
        <w:t>–</w:t>
      </w:r>
      <w:r w:rsidRPr="00251D44">
        <w:t xml:space="preserve"> </w:t>
      </w:r>
      <w:r w:rsidR="00E1797C" w:rsidRPr="00251D44">
        <w:t xml:space="preserve">HC’s are connected with a </w:t>
      </w:r>
      <w:hyperlink r:id="rId23" w:history="1">
        <w:r w:rsidR="00E1797C" w:rsidRPr="00251D44">
          <w:rPr>
            <w:rStyle w:val="Hyperlink"/>
          </w:rPr>
          <w:t>d</w:t>
        </w:r>
        <w:r w:rsidR="00166746" w:rsidRPr="00251D44">
          <w:rPr>
            <w:rStyle w:val="Hyperlink"/>
          </w:rPr>
          <w:t>ecrease in bone density</w:t>
        </w:r>
      </w:hyperlink>
      <w:r w:rsidR="00166746" w:rsidRPr="00251D44">
        <w:t xml:space="preserve">, </w:t>
      </w:r>
      <w:hyperlink r:id="rId24" w:history="1">
        <w:r w:rsidR="00166746" w:rsidRPr="00251D44">
          <w:rPr>
            <w:rStyle w:val="Hyperlink"/>
          </w:rPr>
          <w:t>especially in adolescents</w:t>
        </w:r>
      </w:hyperlink>
      <w:r w:rsidR="00166746" w:rsidRPr="00251D44">
        <w:t xml:space="preserve">, which may contribute to future osteoporosis. </w:t>
      </w:r>
    </w:p>
    <w:p w14:paraId="377D78C3" w14:textId="36648ADD" w:rsidR="00672158" w:rsidRPr="00251D44" w:rsidRDefault="00592313" w:rsidP="00E1797C">
      <w:pPr>
        <w:pStyle w:val="ListParagraph"/>
        <w:numPr>
          <w:ilvl w:val="0"/>
          <w:numId w:val="13"/>
        </w:numPr>
      </w:pPr>
      <w:r w:rsidRPr="00251D44">
        <w:t xml:space="preserve">Changes in </w:t>
      </w:r>
      <w:r w:rsidR="00AF4F39" w:rsidRPr="00251D44">
        <w:t>Brain A</w:t>
      </w:r>
      <w:r w:rsidRPr="00251D44">
        <w:t xml:space="preserve">rchitecture </w:t>
      </w:r>
      <w:r w:rsidR="00691031" w:rsidRPr="00251D44">
        <w:t>–</w:t>
      </w:r>
      <w:r w:rsidRPr="00251D44">
        <w:t xml:space="preserve"> </w:t>
      </w:r>
      <w:r w:rsidR="00691031" w:rsidRPr="00251D44">
        <w:t xml:space="preserve">Hormonal contraceptives </w:t>
      </w:r>
      <w:hyperlink r:id="rId25" w:history="1">
        <w:r w:rsidR="00691031" w:rsidRPr="00251D44">
          <w:rPr>
            <w:rStyle w:val="Hyperlink"/>
          </w:rPr>
          <w:t>shrink</w:t>
        </w:r>
        <w:r w:rsidR="00672158" w:rsidRPr="00251D44">
          <w:rPr>
            <w:rStyle w:val="Hyperlink"/>
          </w:rPr>
          <w:t xml:space="preserve"> parts of the pre-frontal cortex</w:t>
        </w:r>
      </w:hyperlink>
      <w:r w:rsidR="00672158" w:rsidRPr="00251D44">
        <w:t xml:space="preserve"> in the brain</w:t>
      </w:r>
      <w:r w:rsidR="00E1797C" w:rsidRPr="00251D44">
        <w:t>. The long-term effects of this are unknown.</w:t>
      </w:r>
    </w:p>
    <w:p w14:paraId="58FFD36C" w14:textId="77777777" w:rsidR="00672158" w:rsidRPr="00251D44" w:rsidRDefault="00672158" w:rsidP="00494E40"/>
    <w:p w14:paraId="1F29817D" w14:textId="5B69985E" w:rsidR="008D4625" w:rsidRPr="00251D44" w:rsidRDefault="008D4625" w:rsidP="00944C7D">
      <w:pPr>
        <w:rPr>
          <w:i/>
          <w:iCs/>
        </w:rPr>
      </w:pPr>
      <w:r w:rsidRPr="00251D44">
        <w:rPr>
          <w:i/>
          <w:iCs/>
        </w:rPr>
        <w:t>Note: There are certainly positive effects for hormonal contraceptives including</w:t>
      </w:r>
      <w:r w:rsidR="00D720A6" w:rsidRPr="00251D44">
        <w:rPr>
          <w:i/>
          <w:iCs/>
        </w:rPr>
        <w:t xml:space="preserve"> more regularized bleeding and lessened pain with PCOS, PMS and menstrual cramps. HC’s have also been correlated to</w:t>
      </w:r>
      <w:r w:rsidRPr="00251D44">
        <w:rPr>
          <w:i/>
          <w:iCs/>
        </w:rPr>
        <w:t xml:space="preserve"> </w:t>
      </w:r>
      <w:hyperlink r:id="rId26" w:anchor="q2" w:history="1">
        <w:r w:rsidRPr="00251D44">
          <w:rPr>
            <w:rStyle w:val="Hyperlink"/>
            <w:i/>
            <w:iCs/>
          </w:rPr>
          <w:t>decreased risks for colorectal, ovarian and endometrial cancers</w:t>
        </w:r>
      </w:hyperlink>
      <w:r w:rsidRPr="00251D44">
        <w:rPr>
          <w:i/>
          <w:iCs/>
        </w:rPr>
        <w:t xml:space="preserve">. However, since the rate of breast cancer is higher among all women, the increased risk for this one form of cancer </w:t>
      </w:r>
      <w:r w:rsidR="00D720A6" w:rsidRPr="00251D44">
        <w:rPr>
          <w:i/>
          <w:iCs/>
        </w:rPr>
        <w:t>still outweighs</w:t>
      </w:r>
      <w:r w:rsidR="00944C7D" w:rsidRPr="00251D44">
        <w:rPr>
          <w:i/>
          <w:iCs/>
        </w:rPr>
        <w:t xml:space="preserve"> the decreases in other forms</w:t>
      </w:r>
      <w:r w:rsidRPr="00251D44">
        <w:rPr>
          <w:i/>
          <w:iCs/>
        </w:rPr>
        <w:t xml:space="preserve">. </w:t>
      </w:r>
    </w:p>
    <w:p w14:paraId="108F9CA8" w14:textId="77777777" w:rsidR="00697CAC" w:rsidRPr="00251D44" w:rsidRDefault="00697CAC" w:rsidP="00494E40"/>
    <w:p w14:paraId="01014BA9" w14:textId="072EF5B4" w:rsidR="00592313" w:rsidRPr="00251D44" w:rsidRDefault="00944C7D" w:rsidP="00501650">
      <w:pPr>
        <w:rPr>
          <w:b/>
          <w:bCs/>
        </w:rPr>
      </w:pPr>
      <w:r w:rsidRPr="00251D44">
        <w:rPr>
          <w:b/>
          <w:bCs/>
        </w:rPr>
        <w:t xml:space="preserve">Long Term Risks of </w:t>
      </w:r>
      <w:r w:rsidR="00672158" w:rsidRPr="00251D44">
        <w:rPr>
          <w:b/>
          <w:bCs/>
        </w:rPr>
        <w:t>Oral Contraceptives:</w:t>
      </w:r>
    </w:p>
    <w:p w14:paraId="5AFC473D" w14:textId="2B010FC0" w:rsidR="00691031" w:rsidRPr="00251D44" w:rsidRDefault="007A73CC" w:rsidP="00E1797C">
      <w:pPr>
        <w:pStyle w:val="ListParagraph"/>
        <w:numPr>
          <w:ilvl w:val="0"/>
          <w:numId w:val="14"/>
        </w:numPr>
      </w:pPr>
      <w:r w:rsidRPr="00251D44">
        <w:t xml:space="preserve">Carcinogenic - </w:t>
      </w:r>
      <w:r w:rsidR="00672158" w:rsidRPr="00251D44">
        <w:t xml:space="preserve">Birth control pills are listed alongside asbestos, tobacco, radiation, UV rays and other harmful products as Group 1: Carcinogenic to Humans by the </w:t>
      </w:r>
      <w:hyperlink r:id="rId27" w:history="1">
        <w:r w:rsidR="00672158" w:rsidRPr="00251D44">
          <w:rPr>
            <w:rStyle w:val="Hyperlink"/>
          </w:rPr>
          <w:t>International Agency for Research on Cancer</w:t>
        </w:r>
      </w:hyperlink>
      <w:r w:rsidR="00672158" w:rsidRPr="00251D44">
        <w:t xml:space="preserve">. </w:t>
      </w:r>
    </w:p>
    <w:p w14:paraId="74DF11DE" w14:textId="62C60207" w:rsidR="008D4625" w:rsidRPr="00251D44" w:rsidRDefault="007A73CC" w:rsidP="00E1797C">
      <w:pPr>
        <w:pStyle w:val="ListParagraph"/>
        <w:numPr>
          <w:ilvl w:val="0"/>
          <w:numId w:val="14"/>
        </w:numPr>
      </w:pPr>
      <w:r w:rsidRPr="00251D44">
        <w:t xml:space="preserve">Cervical Cancer - </w:t>
      </w:r>
      <w:r w:rsidR="00166746" w:rsidRPr="00251D44">
        <w:t xml:space="preserve">Women taking oral contraceptives are </w:t>
      </w:r>
      <w:hyperlink r:id="rId28" w:history="1">
        <w:r w:rsidR="00166746" w:rsidRPr="00251D44">
          <w:rPr>
            <w:rStyle w:val="Hyperlink"/>
          </w:rPr>
          <w:t>2.7x more likely to suffer from cervical cancer</w:t>
        </w:r>
      </w:hyperlink>
      <w:r w:rsidR="00166746" w:rsidRPr="00251D44">
        <w:t xml:space="preserve">. This </w:t>
      </w:r>
      <w:hyperlink r:id="rId29" w:history="1">
        <w:r w:rsidR="00166746" w:rsidRPr="00251D44">
          <w:rPr>
            <w:rStyle w:val="Hyperlink"/>
          </w:rPr>
          <w:t>risk is especially great for women already suffering from HPV</w:t>
        </w:r>
      </w:hyperlink>
      <w:r w:rsidR="00166746" w:rsidRPr="00251D44">
        <w:t>.</w:t>
      </w:r>
      <w:r w:rsidR="00BB269B" w:rsidRPr="00251D44">
        <w:t xml:space="preserve"> </w:t>
      </w:r>
      <w:hyperlink r:id="rId30" w:history="1">
        <w:r w:rsidR="00BB269B" w:rsidRPr="00251D44">
          <w:rPr>
            <w:rStyle w:val="Hyperlink"/>
          </w:rPr>
          <w:t>Cervical cancer risk increases</w:t>
        </w:r>
      </w:hyperlink>
      <w:r w:rsidR="00BB269B" w:rsidRPr="00251D44">
        <w:t xml:space="preserve"> </w:t>
      </w:r>
      <w:hyperlink r:id="rId31" w:history="1">
        <w:r w:rsidR="00BB269B" w:rsidRPr="00251D44">
          <w:rPr>
            <w:rStyle w:val="Hyperlink"/>
          </w:rPr>
          <w:t>the longer a woman takes OC’s</w:t>
        </w:r>
      </w:hyperlink>
      <w:r w:rsidR="00BB269B" w:rsidRPr="00251D44">
        <w:t xml:space="preserve"> but decreases after cessation of use. </w:t>
      </w:r>
    </w:p>
    <w:p w14:paraId="56151ACF" w14:textId="6148B91B" w:rsidR="00672158" w:rsidRPr="00251D44" w:rsidRDefault="007A73CC" w:rsidP="00E1797C">
      <w:pPr>
        <w:pStyle w:val="ListParagraph"/>
        <w:numPr>
          <w:ilvl w:val="0"/>
          <w:numId w:val="14"/>
        </w:numPr>
        <w:jc w:val="both"/>
      </w:pPr>
      <w:r w:rsidRPr="00251D44">
        <w:t xml:space="preserve">Breast Cancer - </w:t>
      </w:r>
      <w:hyperlink r:id="rId32" w:history="1">
        <w:r w:rsidR="00526AC8" w:rsidRPr="00251D44">
          <w:rPr>
            <w:rStyle w:val="Hyperlink"/>
          </w:rPr>
          <w:t>Studies suggest risk of breast cancer for women currently using oral contraceptives increases by</w:t>
        </w:r>
        <w:r w:rsidR="008D4625" w:rsidRPr="00251D44">
          <w:rPr>
            <w:rStyle w:val="Hyperlink"/>
          </w:rPr>
          <w:t xml:space="preserve"> </w:t>
        </w:r>
        <w:r w:rsidR="00526AC8" w:rsidRPr="00251D44">
          <w:rPr>
            <w:rStyle w:val="Hyperlink"/>
          </w:rPr>
          <w:t>50%</w:t>
        </w:r>
      </w:hyperlink>
      <w:r w:rsidR="008D4625" w:rsidRPr="00251D44">
        <w:t>.</w:t>
      </w:r>
      <w:r w:rsidR="00F27F43" w:rsidRPr="00251D44">
        <w:t xml:space="preserve"> </w:t>
      </w:r>
      <w:hyperlink r:id="rId33" w:history="1">
        <w:r w:rsidR="008D4625" w:rsidRPr="00251D44">
          <w:rPr>
            <w:rStyle w:val="Hyperlink"/>
          </w:rPr>
          <w:t>Risk for early breast cancer is especially increased for women under age 24</w:t>
        </w:r>
      </w:hyperlink>
      <w:r w:rsidR="008D4625" w:rsidRPr="00251D44">
        <w:t xml:space="preserve">, and </w:t>
      </w:r>
      <w:hyperlink r:id="rId34" w:history="1">
        <w:r w:rsidR="008D4625" w:rsidRPr="00251D44">
          <w:rPr>
            <w:rStyle w:val="Hyperlink"/>
          </w:rPr>
          <w:t>longer use of oral con</w:t>
        </w:r>
        <w:r w:rsidR="00526AC8" w:rsidRPr="00251D44">
          <w:rPr>
            <w:rStyle w:val="Hyperlink"/>
          </w:rPr>
          <w:t>traceptives heightens</w:t>
        </w:r>
        <w:r w:rsidR="008D4625" w:rsidRPr="00251D44">
          <w:rPr>
            <w:rStyle w:val="Hyperlink"/>
          </w:rPr>
          <w:t xml:space="preserve"> the cancer risk</w:t>
        </w:r>
      </w:hyperlink>
      <w:r w:rsidR="008D4625" w:rsidRPr="00251D44">
        <w:t>.</w:t>
      </w:r>
      <w:r w:rsidR="00F27F43" w:rsidRPr="00251D44">
        <w:t xml:space="preserve"> </w:t>
      </w:r>
      <w:hyperlink r:id="rId35" w:history="1">
        <w:r w:rsidR="008D4625" w:rsidRPr="00251D44">
          <w:rPr>
            <w:rStyle w:val="Hyperlink"/>
          </w:rPr>
          <w:t>The National Cancer Institute</w:t>
        </w:r>
      </w:hyperlink>
      <w:r w:rsidR="008D4625" w:rsidRPr="00251D44">
        <w:t xml:space="preserve"> also acknowledges these risks. </w:t>
      </w:r>
    </w:p>
    <w:p w14:paraId="6022CC53" w14:textId="3DF23699" w:rsidR="00691031" w:rsidRPr="00251D44" w:rsidRDefault="007A73CC" w:rsidP="00E1797C">
      <w:pPr>
        <w:pStyle w:val="ListParagraph"/>
        <w:numPr>
          <w:ilvl w:val="0"/>
          <w:numId w:val="14"/>
        </w:numPr>
      </w:pPr>
      <w:r w:rsidRPr="00251D44">
        <w:t xml:space="preserve">Blood Clots - </w:t>
      </w:r>
      <w:r w:rsidR="00691031" w:rsidRPr="00251D44">
        <w:t xml:space="preserve">Studies also show women taking the pill are </w:t>
      </w:r>
      <w:hyperlink r:id="rId36" w:history="1">
        <w:r w:rsidR="00691031" w:rsidRPr="00251D44">
          <w:rPr>
            <w:rStyle w:val="Hyperlink"/>
          </w:rPr>
          <w:t>2-4x more likely to have blood clots</w:t>
        </w:r>
      </w:hyperlink>
      <w:r w:rsidR="00691031" w:rsidRPr="00251D44">
        <w:t xml:space="preserve"> which can cause stroke, heart attack, or pulmonary embolism (blockage of the lungs). </w:t>
      </w:r>
      <w:hyperlink r:id="rId37" w:history="1">
        <w:r w:rsidR="00691031" w:rsidRPr="00251D44">
          <w:rPr>
            <w:rStyle w:val="Hyperlink"/>
          </w:rPr>
          <w:t>These risk factors affect women who would not otherwise be considered at risk for clotting disorders</w:t>
        </w:r>
      </w:hyperlink>
      <w:r w:rsidR="00691031" w:rsidRPr="00251D44">
        <w:t xml:space="preserve">. The drugs </w:t>
      </w:r>
      <w:hyperlink r:id="rId38" w:history="1">
        <w:r w:rsidR="00691031" w:rsidRPr="00251D44">
          <w:rPr>
            <w:rStyle w:val="Hyperlink"/>
          </w:rPr>
          <w:t>Yaz and Yasmin both have ongoing lawsuits</w:t>
        </w:r>
      </w:hyperlink>
      <w:r w:rsidR="00691031" w:rsidRPr="00251D44">
        <w:t xml:space="preserve"> associated with clotting. </w:t>
      </w:r>
    </w:p>
    <w:p w14:paraId="3328D783" w14:textId="77777777" w:rsidR="00251D44" w:rsidRDefault="00251D44" w:rsidP="00155CD1">
      <w:pPr>
        <w:rPr>
          <w:b/>
          <w:bCs/>
        </w:rPr>
      </w:pPr>
    </w:p>
    <w:p w14:paraId="31CE072B" w14:textId="77777777" w:rsidR="00155CD1" w:rsidRPr="00251D44" w:rsidRDefault="00155CD1" w:rsidP="00155CD1">
      <w:pPr>
        <w:rPr>
          <w:b/>
          <w:bCs/>
        </w:rPr>
      </w:pPr>
      <w:r w:rsidRPr="00251D44">
        <w:rPr>
          <w:b/>
          <w:bCs/>
        </w:rPr>
        <w:t xml:space="preserve">Long Term Risks of IUD’s: </w:t>
      </w:r>
    </w:p>
    <w:p w14:paraId="7502D406" w14:textId="3DBC4C7A" w:rsidR="00592313" w:rsidRPr="00251D44" w:rsidRDefault="007A73CC" w:rsidP="00155CD1">
      <w:pPr>
        <w:pStyle w:val="ListParagraph"/>
        <w:numPr>
          <w:ilvl w:val="0"/>
          <w:numId w:val="17"/>
        </w:numPr>
        <w:rPr>
          <w:rFonts w:eastAsia="Times New Roman"/>
        </w:rPr>
      </w:pPr>
      <w:r w:rsidRPr="00251D44">
        <w:rPr>
          <w:rFonts w:eastAsia="Times New Roman"/>
        </w:rPr>
        <w:t xml:space="preserve">Depression - </w:t>
      </w:r>
      <w:r w:rsidR="00592313" w:rsidRPr="00251D44">
        <w:rPr>
          <w:rFonts w:eastAsia="Times New Roman"/>
        </w:rPr>
        <w:t xml:space="preserve">Users of non-oral contraceptives, including LARCs, were found to have a </w:t>
      </w:r>
      <w:hyperlink r:id="rId39" w:history="1">
        <w:r w:rsidR="00592313" w:rsidRPr="00251D44">
          <w:rPr>
            <w:rStyle w:val="Hyperlink"/>
            <w:rFonts w:eastAsia="Times New Roman"/>
          </w:rPr>
          <w:t>170-220% increase in risk of receiving a depression diagnosis</w:t>
        </w:r>
      </w:hyperlink>
      <w:r w:rsidR="009D51F4" w:rsidRPr="00251D44">
        <w:rPr>
          <w:rFonts w:eastAsia="Times New Roman"/>
        </w:rPr>
        <w:t>.</w:t>
      </w:r>
    </w:p>
    <w:p w14:paraId="08151916" w14:textId="7BCEA6DB" w:rsidR="009D51F4" w:rsidRPr="00251D44" w:rsidRDefault="007A73CC" w:rsidP="009D51F4">
      <w:pPr>
        <w:pStyle w:val="ListParagraph"/>
        <w:numPr>
          <w:ilvl w:val="0"/>
          <w:numId w:val="15"/>
        </w:numPr>
      </w:pPr>
      <w:r w:rsidRPr="00251D44">
        <w:t xml:space="preserve">Breast Cancer - </w:t>
      </w:r>
      <w:proofErr w:type="spellStart"/>
      <w:r w:rsidR="00592313" w:rsidRPr="00251D44">
        <w:t>Levornogestrel</w:t>
      </w:r>
      <w:proofErr w:type="spellEnd"/>
      <w:r w:rsidR="00592313" w:rsidRPr="00251D44">
        <w:t xml:space="preserve"> based contraception has a </w:t>
      </w:r>
      <w:hyperlink r:id="rId40" w:history="1">
        <w:r w:rsidR="00592313" w:rsidRPr="00251D44">
          <w:rPr>
            <w:rStyle w:val="Hyperlink"/>
          </w:rPr>
          <w:t>3x greater risk for breast cancer</w:t>
        </w:r>
      </w:hyperlink>
      <w:r w:rsidR="009D51F4" w:rsidRPr="00251D44">
        <w:t xml:space="preserve">, and </w:t>
      </w:r>
      <w:hyperlink r:id="rId41" w:history="1">
        <w:r w:rsidR="009D51F4" w:rsidRPr="00251D44">
          <w:rPr>
            <w:rStyle w:val="Hyperlink"/>
          </w:rPr>
          <w:t xml:space="preserve">lawsuits are currently in process surrounding the </w:t>
        </w:r>
        <w:proofErr w:type="spellStart"/>
        <w:r w:rsidR="009D51F4" w:rsidRPr="00251D44">
          <w:rPr>
            <w:rStyle w:val="Hyperlink"/>
          </w:rPr>
          <w:t>Mirena</w:t>
        </w:r>
        <w:proofErr w:type="spellEnd"/>
        <w:r w:rsidR="009D51F4" w:rsidRPr="00251D44">
          <w:rPr>
            <w:rStyle w:val="Hyperlink"/>
          </w:rPr>
          <w:t xml:space="preserve"> IUD</w:t>
        </w:r>
      </w:hyperlink>
      <w:r w:rsidR="009D51F4" w:rsidRPr="00251D44">
        <w:t>.</w:t>
      </w:r>
    </w:p>
    <w:p w14:paraId="67DF0B8C" w14:textId="4515736E" w:rsidR="00501650" w:rsidRPr="00251D44" w:rsidRDefault="007A73CC" w:rsidP="00B958C5">
      <w:pPr>
        <w:pStyle w:val="ListParagraph"/>
        <w:numPr>
          <w:ilvl w:val="0"/>
          <w:numId w:val="16"/>
        </w:numPr>
        <w:rPr>
          <w:b/>
          <w:bCs/>
        </w:rPr>
      </w:pPr>
      <w:r w:rsidRPr="00251D44">
        <w:t xml:space="preserve">Side Effects - </w:t>
      </w:r>
      <w:r w:rsidR="009D51F4" w:rsidRPr="00251D44">
        <w:t xml:space="preserve">Women are speaking up, sharing their horror stories on Facebook of awful side effects from the </w:t>
      </w:r>
      <w:hyperlink r:id="rId42" w:history="1">
        <w:proofErr w:type="spellStart"/>
        <w:r w:rsidR="009D51F4" w:rsidRPr="00251D44">
          <w:rPr>
            <w:rStyle w:val="Hyperlink"/>
          </w:rPr>
          <w:t>Mirena</w:t>
        </w:r>
        <w:proofErr w:type="spellEnd"/>
      </w:hyperlink>
      <w:r w:rsidR="009D51F4" w:rsidRPr="00251D44">
        <w:t xml:space="preserve"> and </w:t>
      </w:r>
      <w:hyperlink r:id="rId43" w:history="1">
        <w:proofErr w:type="spellStart"/>
        <w:r w:rsidR="009D51F4" w:rsidRPr="00251D44">
          <w:rPr>
            <w:rStyle w:val="Hyperlink"/>
          </w:rPr>
          <w:t>Kyleena</w:t>
        </w:r>
        <w:proofErr w:type="spellEnd"/>
      </w:hyperlink>
      <w:r w:rsidR="009D51F4" w:rsidRPr="00251D44">
        <w:t xml:space="preserve"> IUDs. One woman, </w:t>
      </w:r>
      <w:hyperlink r:id="rId44" w:history="1">
        <w:proofErr w:type="spellStart"/>
        <w:r w:rsidR="009D51F4" w:rsidRPr="00251D44">
          <w:rPr>
            <w:rStyle w:val="Hyperlink"/>
          </w:rPr>
          <w:t>Tanai</w:t>
        </w:r>
        <w:proofErr w:type="spellEnd"/>
        <w:r w:rsidR="009D51F4" w:rsidRPr="00251D44">
          <w:rPr>
            <w:rStyle w:val="Hyperlink"/>
          </w:rPr>
          <w:t xml:space="preserve"> Smith</w:t>
        </w:r>
      </w:hyperlink>
      <w:r w:rsidR="009D51F4" w:rsidRPr="00251D44">
        <w:t xml:space="preserve">, shared with Cosmo how her IUD migrated into her stomach, caused her to lose her toes, ovaries and uterus. </w:t>
      </w:r>
      <w:r w:rsidR="00501650" w:rsidRPr="00251D44">
        <w:t xml:space="preserve">While her story is by no means the norm, </w:t>
      </w:r>
      <w:proofErr w:type="spellStart"/>
      <w:r w:rsidR="00501650" w:rsidRPr="00251D44">
        <w:t>Tanai’s</w:t>
      </w:r>
      <w:proofErr w:type="spellEnd"/>
      <w:r w:rsidR="00501650" w:rsidRPr="00251D44">
        <w:t xml:space="preserve"> bravery helps to shine a light on the stories of women who have been adversely affected by hormonal contraception.</w:t>
      </w:r>
    </w:p>
    <w:p w14:paraId="40F787FB" w14:textId="77777777" w:rsidR="00501650" w:rsidRPr="00251D44" w:rsidRDefault="00501650" w:rsidP="00501650"/>
    <w:p w14:paraId="03B01D7E" w14:textId="6118BE9B" w:rsidR="00251D44" w:rsidRPr="00251D44" w:rsidRDefault="00251D44" w:rsidP="00251D44">
      <w:pPr>
        <w:jc w:val="center"/>
        <w:rPr>
          <w:b/>
          <w:bCs/>
          <w:i/>
          <w:iCs/>
        </w:rPr>
      </w:pPr>
      <w:r w:rsidRPr="00251D44">
        <w:rPr>
          <w:b/>
          <w:bCs/>
          <w:i/>
          <w:iCs/>
        </w:rPr>
        <w:t xml:space="preserve">There’s a Better Way: </w:t>
      </w:r>
      <w:r w:rsidR="00E6164E" w:rsidRPr="00251D44">
        <w:rPr>
          <w:b/>
          <w:bCs/>
          <w:i/>
          <w:iCs/>
        </w:rPr>
        <w:t>Fertility Awaren</w:t>
      </w:r>
      <w:r w:rsidRPr="00251D44">
        <w:rPr>
          <w:b/>
          <w:bCs/>
          <w:i/>
          <w:iCs/>
        </w:rPr>
        <w:t>ess and Natural Family Planning</w:t>
      </w:r>
    </w:p>
    <w:p w14:paraId="31EA7F9B" w14:textId="77777777" w:rsidR="00251D44" w:rsidRPr="00251D44" w:rsidRDefault="00251D44" w:rsidP="00E6164E"/>
    <w:p w14:paraId="2C35AFA1" w14:textId="6C766FB7" w:rsidR="00251D44" w:rsidRPr="00251D44" w:rsidRDefault="00251D44" w:rsidP="00251D44">
      <w:pPr>
        <w:shd w:val="clear" w:color="auto" w:fill="FFFFFF"/>
      </w:pPr>
      <w:r w:rsidRPr="00251D44">
        <w:t>NFP allows women to understand their fertility and their bodies’ natural signs that indicate the working of their reproductive systems. NFP respects the integrity of women’s mental, physical and spiritual health and is in keeping with the Church’s moral teaching and the desire for healthy marriages and flourishing families.</w:t>
      </w:r>
      <w:r w:rsidRPr="00251D44">
        <w:t xml:space="preserve"> </w:t>
      </w:r>
      <w:r w:rsidRPr="00251D44">
        <w:t>Natural Family Planning is effective, eco-friendly, improves health and wellness, is used to either avoid or achieve pregnancy, fosters communication and respect for both partners, strengthens relationships, plus it's inexpensive! </w:t>
      </w:r>
    </w:p>
    <w:p w14:paraId="229F804B" w14:textId="77777777" w:rsidR="00251D44" w:rsidRPr="00251D44" w:rsidRDefault="00251D44" w:rsidP="00251D44">
      <w:pPr>
        <w:shd w:val="clear" w:color="auto" w:fill="FFFFFF"/>
      </w:pPr>
      <w:r w:rsidRPr="00251D44">
        <w:t> </w:t>
      </w:r>
    </w:p>
    <w:p w14:paraId="5C0977B0" w14:textId="77777777" w:rsidR="00251D44" w:rsidRPr="00251D44" w:rsidRDefault="00251D44" w:rsidP="00251D44">
      <w:pPr>
        <w:shd w:val="clear" w:color="auto" w:fill="FFFFFF"/>
      </w:pPr>
      <w:r w:rsidRPr="00251D44">
        <w:t>Fertility awareness can be practiced in a variety of ways depending on what works best for the woman and/or the couple. There are apps, health trackers and websites that help record data a woman learns from her own body.</w:t>
      </w:r>
      <w:bookmarkStart w:id="0" w:name="_GoBack"/>
      <w:bookmarkEnd w:id="0"/>
    </w:p>
    <w:p w14:paraId="49A11A38" w14:textId="7FFE0DE7" w:rsidR="00251D44" w:rsidRPr="00251D44" w:rsidRDefault="00251D44" w:rsidP="00251D44">
      <w:pPr>
        <w:shd w:val="clear" w:color="auto" w:fill="FFFFFF"/>
      </w:pPr>
      <w:r w:rsidRPr="00251D44">
        <w:t> </w:t>
      </w:r>
    </w:p>
    <w:p w14:paraId="0C2E313B" w14:textId="4477C1CA" w:rsidR="00251D44" w:rsidRPr="00251D44" w:rsidRDefault="00251D44" w:rsidP="00251D44">
      <w:pPr>
        <w:rPr>
          <w:rFonts w:eastAsia="Times New Roman"/>
        </w:rPr>
      </w:pPr>
      <w:r w:rsidRPr="00251D44">
        <w:rPr>
          <w:rFonts w:eastAsia="Times New Roman"/>
        </w:rPr>
        <w:t xml:space="preserve">Catholic teaching against the use of contraception is based on theology – an understanding that God created each person to love and be loved, and the way our bodies work reflects that. Individuals or couples using contraception are invited to prayerfully consider a different way. </w:t>
      </w:r>
    </w:p>
    <w:p w14:paraId="2AF3DEFF" w14:textId="77777777" w:rsidR="00E6164E" w:rsidRPr="00251D44" w:rsidRDefault="00E6164E" w:rsidP="00697CAC">
      <w:pPr>
        <w:rPr>
          <w:rFonts w:eastAsia="Times New Roman"/>
        </w:rPr>
      </w:pPr>
    </w:p>
    <w:p w14:paraId="604D6DC7" w14:textId="62A63021" w:rsidR="00501650" w:rsidRPr="00251D44" w:rsidRDefault="00501650" w:rsidP="00251D44">
      <w:r w:rsidRPr="00251D44">
        <w:t xml:space="preserve">Visit </w:t>
      </w:r>
      <w:hyperlink r:id="rId45" w:history="1">
        <w:r w:rsidRPr="00251D44">
          <w:rPr>
            <w:rStyle w:val="Hyperlink"/>
          </w:rPr>
          <w:t>FactsAboutFertility.com</w:t>
        </w:r>
      </w:hyperlink>
      <w:r w:rsidRPr="00251D44">
        <w:t xml:space="preserve"> for </w:t>
      </w:r>
      <w:r w:rsidR="00E6164E" w:rsidRPr="00251D44">
        <w:t xml:space="preserve">more </w:t>
      </w:r>
      <w:r w:rsidR="00697CAC" w:rsidRPr="00251D44">
        <w:t>information about Fertility Awareness Based Methods.</w:t>
      </w:r>
    </w:p>
    <w:sectPr w:rsidR="00501650" w:rsidRPr="00251D44" w:rsidSect="00697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42D0"/>
    <w:multiLevelType w:val="multilevel"/>
    <w:tmpl w:val="CB54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33425"/>
    <w:multiLevelType w:val="multilevel"/>
    <w:tmpl w:val="79C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E1982"/>
    <w:multiLevelType w:val="multilevel"/>
    <w:tmpl w:val="87C4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07F3A"/>
    <w:multiLevelType w:val="multilevel"/>
    <w:tmpl w:val="4348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94105"/>
    <w:multiLevelType w:val="multilevel"/>
    <w:tmpl w:val="27D6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F7BCF"/>
    <w:multiLevelType w:val="multilevel"/>
    <w:tmpl w:val="26A4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227C8"/>
    <w:multiLevelType w:val="hybridMultilevel"/>
    <w:tmpl w:val="B1CA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644BE"/>
    <w:multiLevelType w:val="hybridMultilevel"/>
    <w:tmpl w:val="F630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14B66"/>
    <w:multiLevelType w:val="multilevel"/>
    <w:tmpl w:val="B9C6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D5BC3"/>
    <w:multiLevelType w:val="multilevel"/>
    <w:tmpl w:val="480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9265C2"/>
    <w:multiLevelType w:val="multilevel"/>
    <w:tmpl w:val="13FE4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111EE"/>
    <w:multiLevelType w:val="multilevel"/>
    <w:tmpl w:val="09E0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25F97"/>
    <w:multiLevelType w:val="multilevel"/>
    <w:tmpl w:val="CF546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B67FD"/>
    <w:multiLevelType w:val="hybridMultilevel"/>
    <w:tmpl w:val="64F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50A72"/>
    <w:multiLevelType w:val="multilevel"/>
    <w:tmpl w:val="E146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8A367D"/>
    <w:multiLevelType w:val="hybridMultilevel"/>
    <w:tmpl w:val="28EC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F4FDC"/>
    <w:multiLevelType w:val="hybridMultilevel"/>
    <w:tmpl w:val="E2E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4272AB"/>
    <w:multiLevelType w:val="hybridMultilevel"/>
    <w:tmpl w:val="2D6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5"/>
  </w:num>
  <w:num w:numId="5">
    <w:abstractNumId w:val="0"/>
  </w:num>
  <w:num w:numId="6">
    <w:abstractNumId w:val="11"/>
  </w:num>
  <w:num w:numId="7">
    <w:abstractNumId w:val="9"/>
  </w:num>
  <w:num w:numId="8">
    <w:abstractNumId w:val="1"/>
  </w:num>
  <w:num w:numId="9">
    <w:abstractNumId w:val="3"/>
  </w:num>
  <w:num w:numId="10">
    <w:abstractNumId w:val="4"/>
  </w:num>
  <w:num w:numId="11">
    <w:abstractNumId w:val="14"/>
  </w:num>
  <w:num w:numId="12">
    <w:abstractNumId w:val="2"/>
  </w:num>
  <w:num w:numId="13">
    <w:abstractNumId w:val="15"/>
  </w:num>
  <w:num w:numId="14">
    <w:abstractNumId w:val="6"/>
  </w:num>
  <w:num w:numId="15">
    <w:abstractNumId w:val="16"/>
  </w:num>
  <w:num w:numId="16">
    <w:abstractNumId w:val="17"/>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2C"/>
    <w:rsid w:val="00045C14"/>
    <w:rsid w:val="00061F57"/>
    <w:rsid w:val="00075BEF"/>
    <w:rsid w:val="00083484"/>
    <w:rsid w:val="00094154"/>
    <w:rsid w:val="000B3FC2"/>
    <w:rsid w:val="000B4514"/>
    <w:rsid w:val="000E1E33"/>
    <w:rsid w:val="000E588C"/>
    <w:rsid w:val="00105932"/>
    <w:rsid w:val="00105BC0"/>
    <w:rsid w:val="00141D57"/>
    <w:rsid w:val="0014275D"/>
    <w:rsid w:val="00155CD1"/>
    <w:rsid w:val="00166746"/>
    <w:rsid w:val="001737D9"/>
    <w:rsid w:val="001A1A7D"/>
    <w:rsid w:val="001B2BC5"/>
    <w:rsid w:val="001C31CE"/>
    <w:rsid w:val="001E0B01"/>
    <w:rsid w:val="001E6DA4"/>
    <w:rsid w:val="001F146C"/>
    <w:rsid w:val="001F6F55"/>
    <w:rsid w:val="001F7236"/>
    <w:rsid w:val="00203889"/>
    <w:rsid w:val="00211889"/>
    <w:rsid w:val="00235175"/>
    <w:rsid w:val="002372D2"/>
    <w:rsid w:val="00242FAB"/>
    <w:rsid w:val="00251D44"/>
    <w:rsid w:val="002547AB"/>
    <w:rsid w:val="002650D0"/>
    <w:rsid w:val="0028562E"/>
    <w:rsid w:val="00296F6E"/>
    <w:rsid w:val="002B1B4B"/>
    <w:rsid w:val="002D6922"/>
    <w:rsid w:val="002F2A27"/>
    <w:rsid w:val="002F6A8F"/>
    <w:rsid w:val="003109F3"/>
    <w:rsid w:val="00311F3C"/>
    <w:rsid w:val="00324209"/>
    <w:rsid w:val="00326B8B"/>
    <w:rsid w:val="003449FB"/>
    <w:rsid w:val="00354C18"/>
    <w:rsid w:val="003613F1"/>
    <w:rsid w:val="00375942"/>
    <w:rsid w:val="00392C33"/>
    <w:rsid w:val="003B37DA"/>
    <w:rsid w:val="003C4D03"/>
    <w:rsid w:val="003E3D1E"/>
    <w:rsid w:val="003F4AD0"/>
    <w:rsid w:val="004031E1"/>
    <w:rsid w:val="00443160"/>
    <w:rsid w:val="004530FA"/>
    <w:rsid w:val="004534D3"/>
    <w:rsid w:val="004537FA"/>
    <w:rsid w:val="0045548D"/>
    <w:rsid w:val="00471C44"/>
    <w:rsid w:val="004813BE"/>
    <w:rsid w:val="0048611E"/>
    <w:rsid w:val="0049126E"/>
    <w:rsid w:val="00494E40"/>
    <w:rsid w:val="00496BD3"/>
    <w:rsid w:val="004A0C47"/>
    <w:rsid w:val="004C78F4"/>
    <w:rsid w:val="004E62B7"/>
    <w:rsid w:val="004E75F6"/>
    <w:rsid w:val="004F3E1F"/>
    <w:rsid w:val="004F53F0"/>
    <w:rsid w:val="00501650"/>
    <w:rsid w:val="00510C71"/>
    <w:rsid w:val="0052509A"/>
    <w:rsid w:val="00525F9B"/>
    <w:rsid w:val="00526AC8"/>
    <w:rsid w:val="0053389A"/>
    <w:rsid w:val="0056612D"/>
    <w:rsid w:val="00592313"/>
    <w:rsid w:val="00596216"/>
    <w:rsid w:val="005B4553"/>
    <w:rsid w:val="005D3520"/>
    <w:rsid w:val="005F7231"/>
    <w:rsid w:val="005F7A3A"/>
    <w:rsid w:val="00602A04"/>
    <w:rsid w:val="00610C4A"/>
    <w:rsid w:val="00613504"/>
    <w:rsid w:val="00647BFB"/>
    <w:rsid w:val="0066472B"/>
    <w:rsid w:val="00672158"/>
    <w:rsid w:val="00676112"/>
    <w:rsid w:val="0068242D"/>
    <w:rsid w:val="00684C50"/>
    <w:rsid w:val="006874D7"/>
    <w:rsid w:val="00691031"/>
    <w:rsid w:val="00691A55"/>
    <w:rsid w:val="00697CAC"/>
    <w:rsid w:val="006A5639"/>
    <w:rsid w:val="006D1245"/>
    <w:rsid w:val="006D4BBF"/>
    <w:rsid w:val="006D7271"/>
    <w:rsid w:val="006F250F"/>
    <w:rsid w:val="006F2F1F"/>
    <w:rsid w:val="00720FD4"/>
    <w:rsid w:val="007422C1"/>
    <w:rsid w:val="007466B2"/>
    <w:rsid w:val="00751DC5"/>
    <w:rsid w:val="00755B16"/>
    <w:rsid w:val="00774DCA"/>
    <w:rsid w:val="00780445"/>
    <w:rsid w:val="007900C8"/>
    <w:rsid w:val="00794BC3"/>
    <w:rsid w:val="007955F9"/>
    <w:rsid w:val="007A73CC"/>
    <w:rsid w:val="007B4A0D"/>
    <w:rsid w:val="007C5BDE"/>
    <w:rsid w:val="007E5818"/>
    <w:rsid w:val="007E7A11"/>
    <w:rsid w:val="007F6F8B"/>
    <w:rsid w:val="00805545"/>
    <w:rsid w:val="00825134"/>
    <w:rsid w:val="00832DCE"/>
    <w:rsid w:val="00863527"/>
    <w:rsid w:val="00866F93"/>
    <w:rsid w:val="00880A6E"/>
    <w:rsid w:val="00891FB3"/>
    <w:rsid w:val="0089691B"/>
    <w:rsid w:val="008A6BDA"/>
    <w:rsid w:val="008D0FAE"/>
    <w:rsid w:val="008D22BE"/>
    <w:rsid w:val="008D355F"/>
    <w:rsid w:val="008D4625"/>
    <w:rsid w:val="008E08FB"/>
    <w:rsid w:val="008E68E2"/>
    <w:rsid w:val="008F0073"/>
    <w:rsid w:val="008F4DC8"/>
    <w:rsid w:val="0090569E"/>
    <w:rsid w:val="00912504"/>
    <w:rsid w:val="00912559"/>
    <w:rsid w:val="009309EE"/>
    <w:rsid w:val="00936420"/>
    <w:rsid w:val="00944C7D"/>
    <w:rsid w:val="00992CD1"/>
    <w:rsid w:val="00996813"/>
    <w:rsid w:val="00997063"/>
    <w:rsid w:val="009B2016"/>
    <w:rsid w:val="009B493F"/>
    <w:rsid w:val="009C0CB2"/>
    <w:rsid w:val="009C1A4F"/>
    <w:rsid w:val="009D51F4"/>
    <w:rsid w:val="009E313B"/>
    <w:rsid w:val="009E7B16"/>
    <w:rsid w:val="009F1AC3"/>
    <w:rsid w:val="00A00AE4"/>
    <w:rsid w:val="00A06367"/>
    <w:rsid w:val="00A149A3"/>
    <w:rsid w:val="00A16DC4"/>
    <w:rsid w:val="00A333A5"/>
    <w:rsid w:val="00A33BB6"/>
    <w:rsid w:val="00A34DA6"/>
    <w:rsid w:val="00A45161"/>
    <w:rsid w:val="00A55E16"/>
    <w:rsid w:val="00A73E74"/>
    <w:rsid w:val="00A9719A"/>
    <w:rsid w:val="00A9723E"/>
    <w:rsid w:val="00AB48AA"/>
    <w:rsid w:val="00AB5C5E"/>
    <w:rsid w:val="00AD54BE"/>
    <w:rsid w:val="00AE37F5"/>
    <w:rsid w:val="00AF4F39"/>
    <w:rsid w:val="00B05AE9"/>
    <w:rsid w:val="00B06A8E"/>
    <w:rsid w:val="00B11669"/>
    <w:rsid w:val="00B1539C"/>
    <w:rsid w:val="00B3310B"/>
    <w:rsid w:val="00B52E91"/>
    <w:rsid w:val="00B64FED"/>
    <w:rsid w:val="00B73957"/>
    <w:rsid w:val="00B81E7C"/>
    <w:rsid w:val="00B850A5"/>
    <w:rsid w:val="00B958C5"/>
    <w:rsid w:val="00BA2EE8"/>
    <w:rsid w:val="00BA47C3"/>
    <w:rsid w:val="00BA5229"/>
    <w:rsid w:val="00BA758B"/>
    <w:rsid w:val="00BB269B"/>
    <w:rsid w:val="00BB61E7"/>
    <w:rsid w:val="00BC2745"/>
    <w:rsid w:val="00BC3359"/>
    <w:rsid w:val="00BC59A3"/>
    <w:rsid w:val="00BD7727"/>
    <w:rsid w:val="00BE22E9"/>
    <w:rsid w:val="00BE2E65"/>
    <w:rsid w:val="00BF1D6C"/>
    <w:rsid w:val="00C01C62"/>
    <w:rsid w:val="00C20C92"/>
    <w:rsid w:val="00C30B1E"/>
    <w:rsid w:val="00C345B6"/>
    <w:rsid w:val="00C41937"/>
    <w:rsid w:val="00C452D2"/>
    <w:rsid w:val="00C519F1"/>
    <w:rsid w:val="00C57F36"/>
    <w:rsid w:val="00C66797"/>
    <w:rsid w:val="00C775DF"/>
    <w:rsid w:val="00C93BB1"/>
    <w:rsid w:val="00CB3558"/>
    <w:rsid w:val="00CB38B5"/>
    <w:rsid w:val="00CC5D20"/>
    <w:rsid w:val="00CE4D4B"/>
    <w:rsid w:val="00CE6696"/>
    <w:rsid w:val="00CF2A7C"/>
    <w:rsid w:val="00D1268C"/>
    <w:rsid w:val="00D13CF9"/>
    <w:rsid w:val="00D162D9"/>
    <w:rsid w:val="00D3582C"/>
    <w:rsid w:val="00D470FA"/>
    <w:rsid w:val="00D649E6"/>
    <w:rsid w:val="00D67AD0"/>
    <w:rsid w:val="00D720A6"/>
    <w:rsid w:val="00D72FB5"/>
    <w:rsid w:val="00D92BA5"/>
    <w:rsid w:val="00DA44CC"/>
    <w:rsid w:val="00DA5A23"/>
    <w:rsid w:val="00DC5227"/>
    <w:rsid w:val="00DD4E3B"/>
    <w:rsid w:val="00DF3AA9"/>
    <w:rsid w:val="00E01EA1"/>
    <w:rsid w:val="00E13344"/>
    <w:rsid w:val="00E175E6"/>
    <w:rsid w:val="00E1797C"/>
    <w:rsid w:val="00E20AB5"/>
    <w:rsid w:val="00E25581"/>
    <w:rsid w:val="00E30B18"/>
    <w:rsid w:val="00E6164E"/>
    <w:rsid w:val="00E65268"/>
    <w:rsid w:val="00E86DF1"/>
    <w:rsid w:val="00E9394C"/>
    <w:rsid w:val="00E97484"/>
    <w:rsid w:val="00EA6052"/>
    <w:rsid w:val="00EB7B60"/>
    <w:rsid w:val="00EC550D"/>
    <w:rsid w:val="00ED35FD"/>
    <w:rsid w:val="00ED508E"/>
    <w:rsid w:val="00F13F13"/>
    <w:rsid w:val="00F17033"/>
    <w:rsid w:val="00F210C8"/>
    <w:rsid w:val="00F27F43"/>
    <w:rsid w:val="00F43F47"/>
    <w:rsid w:val="00F77067"/>
    <w:rsid w:val="00F8164B"/>
    <w:rsid w:val="00F81C8B"/>
    <w:rsid w:val="00F82386"/>
    <w:rsid w:val="00FA4687"/>
    <w:rsid w:val="00FD4DD3"/>
    <w:rsid w:val="00FD5C37"/>
    <w:rsid w:val="00FE0ADF"/>
    <w:rsid w:val="00FE2C93"/>
    <w:rsid w:val="00FE6A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25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12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82C"/>
    <w:rPr>
      <w:color w:val="0563C1" w:themeColor="hyperlink"/>
      <w:u w:val="single"/>
    </w:rPr>
  </w:style>
  <w:style w:type="character" w:styleId="FollowedHyperlink">
    <w:name w:val="FollowedHyperlink"/>
    <w:basedOn w:val="DefaultParagraphFont"/>
    <w:uiPriority w:val="99"/>
    <w:semiHidden/>
    <w:unhideWhenUsed/>
    <w:rsid w:val="00FA4687"/>
    <w:rPr>
      <w:color w:val="954F72" w:themeColor="followedHyperlink"/>
      <w:u w:val="single"/>
    </w:rPr>
  </w:style>
  <w:style w:type="character" w:styleId="Strong">
    <w:name w:val="Strong"/>
    <w:basedOn w:val="DefaultParagraphFont"/>
    <w:uiPriority w:val="22"/>
    <w:qFormat/>
    <w:rsid w:val="0068242D"/>
    <w:rPr>
      <w:b/>
      <w:bCs/>
    </w:rPr>
  </w:style>
  <w:style w:type="paragraph" w:styleId="NormalWeb">
    <w:name w:val="Normal (Web)"/>
    <w:basedOn w:val="Normal"/>
    <w:uiPriority w:val="99"/>
    <w:semiHidden/>
    <w:unhideWhenUsed/>
    <w:rsid w:val="00720FD4"/>
    <w:pPr>
      <w:spacing w:before="100" w:beforeAutospacing="1" w:after="100" w:afterAutospacing="1"/>
    </w:pPr>
  </w:style>
  <w:style w:type="paragraph" w:styleId="ListParagraph">
    <w:name w:val="List Paragraph"/>
    <w:basedOn w:val="Normal"/>
    <w:uiPriority w:val="34"/>
    <w:qFormat/>
    <w:rsid w:val="00720FD4"/>
    <w:pPr>
      <w:ind w:left="720"/>
      <w:contextualSpacing/>
    </w:pPr>
  </w:style>
  <w:style w:type="table" w:styleId="TableGrid">
    <w:name w:val="Table Grid"/>
    <w:basedOn w:val="TableNormal"/>
    <w:uiPriority w:val="39"/>
    <w:rsid w:val="00501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00">
      <w:bodyDiv w:val="1"/>
      <w:marLeft w:val="0"/>
      <w:marRight w:val="0"/>
      <w:marTop w:val="0"/>
      <w:marBottom w:val="0"/>
      <w:divBdr>
        <w:top w:val="none" w:sz="0" w:space="0" w:color="auto"/>
        <w:left w:val="none" w:sz="0" w:space="0" w:color="auto"/>
        <w:bottom w:val="none" w:sz="0" w:space="0" w:color="auto"/>
        <w:right w:val="none" w:sz="0" w:space="0" w:color="auto"/>
      </w:divBdr>
    </w:div>
    <w:div w:id="139419595">
      <w:bodyDiv w:val="1"/>
      <w:marLeft w:val="0"/>
      <w:marRight w:val="0"/>
      <w:marTop w:val="0"/>
      <w:marBottom w:val="0"/>
      <w:divBdr>
        <w:top w:val="none" w:sz="0" w:space="0" w:color="auto"/>
        <w:left w:val="none" w:sz="0" w:space="0" w:color="auto"/>
        <w:bottom w:val="none" w:sz="0" w:space="0" w:color="auto"/>
        <w:right w:val="none" w:sz="0" w:space="0" w:color="auto"/>
      </w:divBdr>
    </w:div>
    <w:div w:id="206525136">
      <w:bodyDiv w:val="1"/>
      <w:marLeft w:val="0"/>
      <w:marRight w:val="0"/>
      <w:marTop w:val="0"/>
      <w:marBottom w:val="0"/>
      <w:divBdr>
        <w:top w:val="none" w:sz="0" w:space="0" w:color="auto"/>
        <w:left w:val="none" w:sz="0" w:space="0" w:color="auto"/>
        <w:bottom w:val="none" w:sz="0" w:space="0" w:color="auto"/>
        <w:right w:val="none" w:sz="0" w:space="0" w:color="auto"/>
      </w:divBdr>
    </w:div>
    <w:div w:id="235172480">
      <w:bodyDiv w:val="1"/>
      <w:marLeft w:val="0"/>
      <w:marRight w:val="0"/>
      <w:marTop w:val="0"/>
      <w:marBottom w:val="0"/>
      <w:divBdr>
        <w:top w:val="none" w:sz="0" w:space="0" w:color="auto"/>
        <w:left w:val="none" w:sz="0" w:space="0" w:color="auto"/>
        <w:bottom w:val="none" w:sz="0" w:space="0" w:color="auto"/>
        <w:right w:val="none" w:sz="0" w:space="0" w:color="auto"/>
      </w:divBdr>
    </w:div>
    <w:div w:id="313414380">
      <w:bodyDiv w:val="1"/>
      <w:marLeft w:val="0"/>
      <w:marRight w:val="0"/>
      <w:marTop w:val="0"/>
      <w:marBottom w:val="0"/>
      <w:divBdr>
        <w:top w:val="none" w:sz="0" w:space="0" w:color="auto"/>
        <w:left w:val="none" w:sz="0" w:space="0" w:color="auto"/>
        <w:bottom w:val="none" w:sz="0" w:space="0" w:color="auto"/>
        <w:right w:val="none" w:sz="0" w:space="0" w:color="auto"/>
      </w:divBdr>
    </w:div>
    <w:div w:id="350690440">
      <w:bodyDiv w:val="1"/>
      <w:marLeft w:val="0"/>
      <w:marRight w:val="0"/>
      <w:marTop w:val="0"/>
      <w:marBottom w:val="0"/>
      <w:divBdr>
        <w:top w:val="none" w:sz="0" w:space="0" w:color="auto"/>
        <w:left w:val="none" w:sz="0" w:space="0" w:color="auto"/>
        <w:bottom w:val="none" w:sz="0" w:space="0" w:color="auto"/>
        <w:right w:val="none" w:sz="0" w:space="0" w:color="auto"/>
      </w:divBdr>
    </w:div>
    <w:div w:id="366371851">
      <w:bodyDiv w:val="1"/>
      <w:marLeft w:val="0"/>
      <w:marRight w:val="0"/>
      <w:marTop w:val="0"/>
      <w:marBottom w:val="0"/>
      <w:divBdr>
        <w:top w:val="none" w:sz="0" w:space="0" w:color="auto"/>
        <w:left w:val="none" w:sz="0" w:space="0" w:color="auto"/>
        <w:bottom w:val="none" w:sz="0" w:space="0" w:color="auto"/>
        <w:right w:val="none" w:sz="0" w:space="0" w:color="auto"/>
      </w:divBdr>
    </w:div>
    <w:div w:id="392701074">
      <w:bodyDiv w:val="1"/>
      <w:marLeft w:val="0"/>
      <w:marRight w:val="0"/>
      <w:marTop w:val="0"/>
      <w:marBottom w:val="0"/>
      <w:divBdr>
        <w:top w:val="none" w:sz="0" w:space="0" w:color="auto"/>
        <w:left w:val="none" w:sz="0" w:space="0" w:color="auto"/>
        <w:bottom w:val="none" w:sz="0" w:space="0" w:color="auto"/>
        <w:right w:val="none" w:sz="0" w:space="0" w:color="auto"/>
      </w:divBdr>
    </w:div>
    <w:div w:id="409929054">
      <w:bodyDiv w:val="1"/>
      <w:marLeft w:val="0"/>
      <w:marRight w:val="0"/>
      <w:marTop w:val="0"/>
      <w:marBottom w:val="0"/>
      <w:divBdr>
        <w:top w:val="none" w:sz="0" w:space="0" w:color="auto"/>
        <w:left w:val="none" w:sz="0" w:space="0" w:color="auto"/>
        <w:bottom w:val="none" w:sz="0" w:space="0" w:color="auto"/>
        <w:right w:val="none" w:sz="0" w:space="0" w:color="auto"/>
      </w:divBdr>
    </w:div>
    <w:div w:id="413167591">
      <w:bodyDiv w:val="1"/>
      <w:marLeft w:val="0"/>
      <w:marRight w:val="0"/>
      <w:marTop w:val="0"/>
      <w:marBottom w:val="0"/>
      <w:divBdr>
        <w:top w:val="none" w:sz="0" w:space="0" w:color="auto"/>
        <w:left w:val="none" w:sz="0" w:space="0" w:color="auto"/>
        <w:bottom w:val="none" w:sz="0" w:space="0" w:color="auto"/>
        <w:right w:val="none" w:sz="0" w:space="0" w:color="auto"/>
      </w:divBdr>
    </w:div>
    <w:div w:id="562061582">
      <w:bodyDiv w:val="1"/>
      <w:marLeft w:val="0"/>
      <w:marRight w:val="0"/>
      <w:marTop w:val="0"/>
      <w:marBottom w:val="0"/>
      <w:divBdr>
        <w:top w:val="none" w:sz="0" w:space="0" w:color="auto"/>
        <w:left w:val="none" w:sz="0" w:space="0" w:color="auto"/>
        <w:bottom w:val="none" w:sz="0" w:space="0" w:color="auto"/>
        <w:right w:val="none" w:sz="0" w:space="0" w:color="auto"/>
      </w:divBdr>
    </w:div>
    <w:div w:id="584922686">
      <w:bodyDiv w:val="1"/>
      <w:marLeft w:val="0"/>
      <w:marRight w:val="0"/>
      <w:marTop w:val="0"/>
      <w:marBottom w:val="0"/>
      <w:divBdr>
        <w:top w:val="none" w:sz="0" w:space="0" w:color="auto"/>
        <w:left w:val="none" w:sz="0" w:space="0" w:color="auto"/>
        <w:bottom w:val="none" w:sz="0" w:space="0" w:color="auto"/>
        <w:right w:val="none" w:sz="0" w:space="0" w:color="auto"/>
      </w:divBdr>
    </w:div>
    <w:div w:id="634218314">
      <w:bodyDiv w:val="1"/>
      <w:marLeft w:val="0"/>
      <w:marRight w:val="0"/>
      <w:marTop w:val="0"/>
      <w:marBottom w:val="0"/>
      <w:divBdr>
        <w:top w:val="none" w:sz="0" w:space="0" w:color="auto"/>
        <w:left w:val="none" w:sz="0" w:space="0" w:color="auto"/>
        <w:bottom w:val="none" w:sz="0" w:space="0" w:color="auto"/>
        <w:right w:val="none" w:sz="0" w:space="0" w:color="auto"/>
      </w:divBdr>
      <w:divsChild>
        <w:div w:id="453138181">
          <w:marLeft w:val="300"/>
          <w:marRight w:val="0"/>
          <w:marTop w:val="75"/>
          <w:marBottom w:val="225"/>
          <w:divBdr>
            <w:top w:val="none" w:sz="0" w:space="0" w:color="auto"/>
            <w:left w:val="none" w:sz="0" w:space="0" w:color="auto"/>
            <w:bottom w:val="none" w:sz="0" w:space="0" w:color="auto"/>
            <w:right w:val="none" w:sz="0" w:space="0" w:color="auto"/>
          </w:divBdr>
        </w:div>
        <w:div w:id="1978413858">
          <w:marLeft w:val="300"/>
          <w:marRight w:val="0"/>
          <w:marTop w:val="75"/>
          <w:marBottom w:val="225"/>
          <w:divBdr>
            <w:top w:val="none" w:sz="0" w:space="0" w:color="auto"/>
            <w:left w:val="none" w:sz="0" w:space="0" w:color="auto"/>
            <w:bottom w:val="none" w:sz="0" w:space="0" w:color="auto"/>
            <w:right w:val="none" w:sz="0" w:space="0" w:color="auto"/>
          </w:divBdr>
        </w:div>
        <w:div w:id="814951936">
          <w:marLeft w:val="300"/>
          <w:marRight w:val="0"/>
          <w:marTop w:val="75"/>
          <w:marBottom w:val="225"/>
          <w:divBdr>
            <w:top w:val="none" w:sz="0" w:space="0" w:color="auto"/>
            <w:left w:val="none" w:sz="0" w:space="0" w:color="auto"/>
            <w:bottom w:val="none" w:sz="0" w:space="0" w:color="auto"/>
            <w:right w:val="none" w:sz="0" w:space="0" w:color="auto"/>
          </w:divBdr>
        </w:div>
        <w:div w:id="1023672526">
          <w:marLeft w:val="300"/>
          <w:marRight w:val="0"/>
          <w:marTop w:val="75"/>
          <w:marBottom w:val="225"/>
          <w:divBdr>
            <w:top w:val="none" w:sz="0" w:space="0" w:color="auto"/>
            <w:left w:val="none" w:sz="0" w:space="0" w:color="auto"/>
            <w:bottom w:val="none" w:sz="0" w:space="0" w:color="auto"/>
            <w:right w:val="none" w:sz="0" w:space="0" w:color="auto"/>
          </w:divBdr>
        </w:div>
        <w:div w:id="1983466001">
          <w:marLeft w:val="300"/>
          <w:marRight w:val="0"/>
          <w:marTop w:val="75"/>
          <w:marBottom w:val="225"/>
          <w:divBdr>
            <w:top w:val="none" w:sz="0" w:space="0" w:color="auto"/>
            <w:left w:val="none" w:sz="0" w:space="0" w:color="auto"/>
            <w:bottom w:val="none" w:sz="0" w:space="0" w:color="auto"/>
            <w:right w:val="none" w:sz="0" w:space="0" w:color="auto"/>
          </w:divBdr>
        </w:div>
        <w:div w:id="433593287">
          <w:marLeft w:val="300"/>
          <w:marRight w:val="0"/>
          <w:marTop w:val="75"/>
          <w:marBottom w:val="225"/>
          <w:divBdr>
            <w:top w:val="none" w:sz="0" w:space="0" w:color="auto"/>
            <w:left w:val="none" w:sz="0" w:space="0" w:color="auto"/>
            <w:bottom w:val="none" w:sz="0" w:space="0" w:color="auto"/>
            <w:right w:val="none" w:sz="0" w:space="0" w:color="auto"/>
          </w:divBdr>
        </w:div>
        <w:div w:id="1097487204">
          <w:marLeft w:val="300"/>
          <w:marRight w:val="0"/>
          <w:marTop w:val="75"/>
          <w:marBottom w:val="225"/>
          <w:divBdr>
            <w:top w:val="none" w:sz="0" w:space="0" w:color="auto"/>
            <w:left w:val="none" w:sz="0" w:space="0" w:color="auto"/>
            <w:bottom w:val="none" w:sz="0" w:space="0" w:color="auto"/>
            <w:right w:val="none" w:sz="0" w:space="0" w:color="auto"/>
          </w:divBdr>
        </w:div>
        <w:div w:id="1023362494">
          <w:marLeft w:val="300"/>
          <w:marRight w:val="0"/>
          <w:marTop w:val="75"/>
          <w:marBottom w:val="225"/>
          <w:divBdr>
            <w:top w:val="none" w:sz="0" w:space="0" w:color="auto"/>
            <w:left w:val="none" w:sz="0" w:space="0" w:color="auto"/>
            <w:bottom w:val="none" w:sz="0" w:space="0" w:color="auto"/>
            <w:right w:val="none" w:sz="0" w:space="0" w:color="auto"/>
          </w:divBdr>
        </w:div>
        <w:div w:id="501706796">
          <w:marLeft w:val="300"/>
          <w:marRight w:val="0"/>
          <w:marTop w:val="75"/>
          <w:marBottom w:val="225"/>
          <w:divBdr>
            <w:top w:val="none" w:sz="0" w:space="0" w:color="auto"/>
            <w:left w:val="none" w:sz="0" w:space="0" w:color="auto"/>
            <w:bottom w:val="none" w:sz="0" w:space="0" w:color="auto"/>
            <w:right w:val="none" w:sz="0" w:space="0" w:color="auto"/>
          </w:divBdr>
        </w:div>
        <w:div w:id="1797603574">
          <w:marLeft w:val="300"/>
          <w:marRight w:val="0"/>
          <w:marTop w:val="75"/>
          <w:marBottom w:val="225"/>
          <w:divBdr>
            <w:top w:val="none" w:sz="0" w:space="0" w:color="auto"/>
            <w:left w:val="none" w:sz="0" w:space="0" w:color="auto"/>
            <w:bottom w:val="none" w:sz="0" w:space="0" w:color="auto"/>
            <w:right w:val="none" w:sz="0" w:space="0" w:color="auto"/>
          </w:divBdr>
        </w:div>
        <w:div w:id="1121143404">
          <w:marLeft w:val="300"/>
          <w:marRight w:val="0"/>
          <w:marTop w:val="75"/>
          <w:marBottom w:val="225"/>
          <w:divBdr>
            <w:top w:val="none" w:sz="0" w:space="0" w:color="auto"/>
            <w:left w:val="none" w:sz="0" w:space="0" w:color="auto"/>
            <w:bottom w:val="none" w:sz="0" w:space="0" w:color="auto"/>
            <w:right w:val="none" w:sz="0" w:space="0" w:color="auto"/>
          </w:divBdr>
        </w:div>
        <w:div w:id="768164923">
          <w:marLeft w:val="300"/>
          <w:marRight w:val="0"/>
          <w:marTop w:val="75"/>
          <w:marBottom w:val="225"/>
          <w:divBdr>
            <w:top w:val="none" w:sz="0" w:space="0" w:color="auto"/>
            <w:left w:val="none" w:sz="0" w:space="0" w:color="auto"/>
            <w:bottom w:val="none" w:sz="0" w:space="0" w:color="auto"/>
            <w:right w:val="none" w:sz="0" w:space="0" w:color="auto"/>
          </w:divBdr>
        </w:div>
        <w:div w:id="561259257">
          <w:marLeft w:val="300"/>
          <w:marRight w:val="0"/>
          <w:marTop w:val="75"/>
          <w:marBottom w:val="225"/>
          <w:divBdr>
            <w:top w:val="none" w:sz="0" w:space="0" w:color="auto"/>
            <w:left w:val="none" w:sz="0" w:space="0" w:color="auto"/>
            <w:bottom w:val="none" w:sz="0" w:space="0" w:color="auto"/>
            <w:right w:val="none" w:sz="0" w:space="0" w:color="auto"/>
          </w:divBdr>
        </w:div>
        <w:div w:id="1076052868">
          <w:marLeft w:val="300"/>
          <w:marRight w:val="0"/>
          <w:marTop w:val="75"/>
          <w:marBottom w:val="225"/>
          <w:divBdr>
            <w:top w:val="none" w:sz="0" w:space="0" w:color="auto"/>
            <w:left w:val="none" w:sz="0" w:space="0" w:color="auto"/>
            <w:bottom w:val="none" w:sz="0" w:space="0" w:color="auto"/>
            <w:right w:val="none" w:sz="0" w:space="0" w:color="auto"/>
          </w:divBdr>
        </w:div>
        <w:div w:id="798111281">
          <w:marLeft w:val="300"/>
          <w:marRight w:val="0"/>
          <w:marTop w:val="75"/>
          <w:marBottom w:val="225"/>
          <w:divBdr>
            <w:top w:val="none" w:sz="0" w:space="0" w:color="auto"/>
            <w:left w:val="none" w:sz="0" w:space="0" w:color="auto"/>
            <w:bottom w:val="none" w:sz="0" w:space="0" w:color="auto"/>
            <w:right w:val="none" w:sz="0" w:space="0" w:color="auto"/>
          </w:divBdr>
        </w:div>
        <w:div w:id="2100131963">
          <w:marLeft w:val="300"/>
          <w:marRight w:val="0"/>
          <w:marTop w:val="75"/>
          <w:marBottom w:val="225"/>
          <w:divBdr>
            <w:top w:val="none" w:sz="0" w:space="0" w:color="auto"/>
            <w:left w:val="none" w:sz="0" w:space="0" w:color="auto"/>
            <w:bottom w:val="none" w:sz="0" w:space="0" w:color="auto"/>
            <w:right w:val="none" w:sz="0" w:space="0" w:color="auto"/>
          </w:divBdr>
        </w:div>
        <w:div w:id="738478155">
          <w:marLeft w:val="300"/>
          <w:marRight w:val="0"/>
          <w:marTop w:val="75"/>
          <w:marBottom w:val="225"/>
          <w:divBdr>
            <w:top w:val="none" w:sz="0" w:space="0" w:color="auto"/>
            <w:left w:val="none" w:sz="0" w:space="0" w:color="auto"/>
            <w:bottom w:val="none" w:sz="0" w:space="0" w:color="auto"/>
            <w:right w:val="none" w:sz="0" w:space="0" w:color="auto"/>
          </w:divBdr>
        </w:div>
        <w:div w:id="1974286840">
          <w:marLeft w:val="300"/>
          <w:marRight w:val="0"/>
          <w:marTop w:val="75"/>
          <w:marBottom w:val="225"/>
          <w:divBdr>
            <w:top w:val="none" w:sz="0" w:space="0" w:color="auto"/>
            <w:left w:val="none" w:sz="0" w:space="0" w:color="auto"/>
            <w:bottom w:val="none" w:sz="0" w:space="0" w:color="auto"/>
            <w:right w:val="none" w:sz="0" w:space="0" w:color="auto"/>
          </w:divBdr>
        </w:div>
        <w:div w:id="1734742621">
          <w:marLeft w:val="300"/>
          <w:marRight w:val="0"/>
          <w:marTop w:val="75"/>
          <w:marBottom w:val="225"/>
          <w:divBdr>
            <w:top w:val="none" w:sz="0" w:space="0" w:color="auto"/>
            <w:left w:val="none" w:sz="0" w:space="0" w:color="auto"/>
            <w:bottom w:val="none" w:sz="0" w:space="0" w:color="auto"/>
            <w:right w:val="none" w:sz="0" w:space="0" w:color="auto"/>
          </w:divBdr>
        </w:div>
        <w:div w:id="2103379907">
          <w:marLeft w:val="300"/>
          <w:marRight w:val="0"/>
          <w:marTop w:val="75"/>
          <w:marBottom w:val="225"/>
          <w:divBdr>
            <w:top w:val="none" w:sz="0" w:space="0" w:color="auto"/>
            <w:left w:val="none" w:sz="0" w:space="0" w:color="auto"/>
            <w:bottom w:val="none" w:sz="0" w:space="0" w:color="auto"/>
            <w:right w:val="none" w:sz="0" w:space="0" w:color="auto"/>
          </w:divBdr>
        </w:div>
        <w:div w:id="1568416440">
          <w:marLeft w:val="300"/>
          <w:marRight w:val="0"/>
          <w:marTop w:val="75"/>
          <w:marBottom w:val="225"/>
          <w:divBdr>
            <w:top w:val="none" w:sz="0" w:space="0" w:color="auto"/>
            <w:left w:val="none" w:sz="0" w:space="0" w:color="auto"/>
            <w:bottom w:val="none" w:sz="0" w:space="0" w:color="auto"/>
            <w:right w:val="none" w:sz="0" w:space="0" w:color="auto"/>
          </w:divBdr>
        </w:div>
        <w:div w:id="195894641">
          <w:marLeft w:val="300"/>
          <w:marRight w:val="0"/>
          <w:marTop w:val="75"/>
          <w:marBottom w:val="225"/>
          <w:divBdr>
            <w:top w:val="none" w:sz="0" w:space="0" w:color="auto"/>
            <w:left w:val="none" w:sz="0" w:space="0" w:color="auto"/>
            <w:bottom w:val="none" w:sz="0" w:space="0" w:color="auto"/>
            <w:right w:val="none" w:sz="0" w:space="0" w:color="auto"/>
          </w:divBdr>
        </w:div>
        <w:div w:id="53479749">
          <w:marLeft w:val="300"/>
          <w:marRight w:val="0"/>
          <w:marTop w:val="75"/>
          <w:marBottom w:val="225"/>
          <w:divBdr>
            <w:top w:val="none" w:sz="0" w:space="0" w:color="auto"/>
            <w:left w:val="none" w:sz="0" w:space="0" w:color="auto"/>
            <w:bottom w:val="none" w:sz="0" w:space="0" w:color="auto"/>
            <w:right w:val="none" w:sz="0" w:space="0" w:color="auto"/>
          </w:divBdr>
        </w:div>
        <w:div w:id="357121329">
          <w:marLeft w:val="300"/>
          <w:marRight w:val="0"/>
          <w:marTop w:val="75"/>
          <w:marBottom w:val="225"/>
          <w:divBdr>
            <w:top w:val="none" w:sz="0" w:space="0" w:color="auto"/>
            <w:left w:val="none" w:sz="0" w:space="0" w:color="auto"/>
            <w:bottom w:val="none" w:sz="0" w:space="0" w:color="auto"/>
            <w:right w:val="none" w:sz="0" w:space="0" w:color="auto"/>
          </w:divBdr>
        </w:div>
        <w:div w:id="499659279">
          <w:marLeft w:val="300"/>
          <w:marRight w:val="0"/>
          <w:marTop w:val="75"/>
          <w:marBottom w:val="225"/>
          <w:divBdr>
            <w:top w:val="none" w:sz="0" w:space="0" w:color="auto"/>
            <w:left w:val="none" w:sz="0" w:space="0" w:color="auto"/>
            <w:bottom w:val="none" w:sz="0" w:space="0" w:color="auto"/>
            <w:right w:val="none" w:sz="0" w:space="0" w:color="auto"/>
          </w:divBdr>
        </w:div>
        <w:div w:id="122650490">
          <w:marLeft w:val="300"/>
          <w:marRight w:val="0"/>
          <w:marTop w:val="75"/>
          <w:marBottom w:val="225"/>
          <w:divBdr>
            <w:top w:val="none" w:sz="0" w:space="0" w:color="auto"/>
            <w:left w:val="none" w:sz="0" w:space="0" w:color="auto"/>
            <w:bottom w:val="none" w:sz="0" w:space="0" w:color="auto"/>
            <w:right w:val="none" w:sz="0" w:space="0" w:color="auto"/>
          </w:divBdr>
        </w:div>
        <w:div w:id="428353962">
          <w:marLeft w:val="300"/>
          <w:marRight w:val="0"/>
          <w:marTop w:val="75"/>
          <w:marBottom w:val="225"/>
          <w:divBdr>
            <w:top w:val="none" w:sz="0" w:space="0" w:color="auto"/>
            <w:left w:val="none" w:sz="0" w:space="0" w:color="auto"/>
            <w:bottom w:val="none" w:sz="0" w:space="0" w:color="auto"/>
            <w:right w:val="none" w:sz="0" w:space="0" w:color="auto"/>
          </w:divBdr>
        </w:div>
        <w:div w:id="67965304">
          <w:marLeft w:val="300"/>
          <w:marRight w:val="0"/>
          <w:marTop w:val="75"/>
          <w:marBottom w:val="225"/>
          <w:divBdr>
            <w:top w:val="none" w:sz="0" w:space="0" w:color="auto"/>
            <w:left w:val="none" w:sz="0" w:space="0" w:color="auto"/>
            <w:bottom w:val="none" w:sz="0" w:space="0" w:color="auto"/>
            <w:right w:val="none" w:sz="0" w:space="0" w:color="auto"/>
          </w:divBdr>
        </w:div>
      </w:divsChild>
    </w:div>
    <w:div w:id="643587818">
      <w:bodyDiv w:val="1"/>
      <w:marLeft w:val="0"/>
      <w:marRight w:val="0"/>
      <w:marTop w:val="0"/>
      <w:marBottom w:val="0"/>
      <w:divBdr>
        <w:top w:val="none" w:sz="0" w:space="0" w:color="auto"/>
        <w:left w:val="none" w:sz="0" w:space="0" w:color="auto"/>
        <w:bottom w:val="none" w:sz="0" w:space="0" w:color="auto"/>
        <w:right w:val="none" w:sz="0" w:space="0" w:color="auto"/>
      </w:divBdr>
    </w:div>
    <w:div w:id="726687302">
      <w:bodyDiv w:val="1"/>
      <w:marLeft w:val="0"/>
      <w:marRight w:val="0"/>
      <w:marTop w:val="0"/>
      <w:marBottom w:val="0"/>
      <w:divBdr>
        <w:top w:val="none" w:sz="0" w:space="0" w:color="auto"/>
        <w:left w:val="none" w:sz="0" w:space="0" w:color="auto"/>
        <w:bottom w:val="none" w:sz="0" w:space="0" w:color="auto"/>
        <w:right w:val="none" w:sz="0" w:space="0" w:color="auto"/>
      </w:divBdr>
    </w:div>
    <w:div w:id="775516986">
      <w:bodyDiv w:val="1"/>
      <w:marLeft w:val="0"/>
      <w:marRight w:val="0"/>
      <w:marTop w:val="0"/>
      <w:marBottom w:val="0"/>
      <w:divBdr>
        <w:top w:val="none" w:sz="0" w:space="0" w:color="auto"/>
        <w:left w:val="none" w:sz="0" w:space="0" w:color="auto"/>
        <w:bottom w:val="none" w:sz="0" w:space="0" w:color="auto"/>
        <w:right w:val="none" w:sz="0" w:space="0" w:color="auto"/>
      </w:divBdr>
    </w:div>
    <w:div w:id="798957928">
      <w:bodyDiv w:val="1"/>
      <w:marLeft w:val="0"/>
      <w:marRight w:val="0"/>
      <w:marTop w:val="0"/>
      <w:marBottom w:val="0"/>
      <w:divBdr>
        <w:top w:val="none" w:sz="0" w:space="0" w:color="auto"/>
        <w:left w:val="none" w:sz="0" w:space="0" w:color="auto"/>
        <w:bottom w:val="none" w:sz="0" w:space="0" w:color="auto"/>
        <w:right w:val="none" w:sz="0" w:space="0" w:color="auto"/>
      </w:divBdr>
    </w:div>
    <w:div w:id="839009332">
      <w:bodyDiv w:val="1"/>
      <w:marLeft w:val="0"/>
      <w:marRight w:val="0"/>
      <w:marTop w:val="0"/>
      <w:marBottom w:val="0"/>
      <w:divBdr>
        <w:top w:val="none" w:sz="0" w:space="0" w:color="auto"/>
        <w:left w:val="none" w:sz="0" w:space="0" w:color="auto"/>
        <w:bottom w:val="none" w:sz="0" w:space="0" w:color="auto"/>
        <w:right w:val="none" w:sz="0" w:space="0" w:color="auto"/>
      </w:divBdr>
    </w:div>
    <w:div w:id="892618656">
      <w:bodyDiv w:val="1"/>
      <w:marLeft w:val="0"/>
      <w:marRight w:val="0"/>
      <w:marTop w:val="0"/>
      <w:marBottom w:val="0"/>
      <w:divBdr>
        <w:top w:val="none" w:sz="0" w:space="0" w:color="auto"/>
        <w:left w:val="none" w:sz="0" w:space="0" w:color="auto"/>
        <w:bottom w:val="none" w:sz="0" w:space="0" w:color="auto"/>
        <w:right w:val="none" w:sz="0" w:space="0" w:color="auto"/>
      </w:divBdr>
    </w:div>
    <w:div w:id="1009719100">
      <w:bodyDiv w:val="1"/>
      <w:marLeft w:val="0"/>
      <w:marRight w:val="0"/>
      <w:marTop w:val="0"/>
      <w:marBottom w:val="0"/>
      <w:divBdr>
        <w:top w:val="none" w:sz="0" w:space="0" w:color="auto"/>
        <w:left w:val="none" w:sz="0" w:space="0" w:color="auto"/>
        <w:bottom w:val="none" w:sz="0" w:space="0" w:color="auto"/>
        <w:right w:val="none" w:sz="0" w:space="0" w:color="auto"/>
      </w:divBdr>
    </w:div>
    <w:div w:id="1010061270">
      <w:bodyDiv w:val="1"/>
      <w:marLeft w:val="0"/>
      <w:marRight w:val="0"/>
      <w:marTop w:val="0"/>
      <w:marBottom w:val="0"/>
      <w:divBdr>
        <w:top w:val="none" w:sz="0" w:space="0" w:color="auto"/>
        <w:left w:val="none" w:sz="0" w:space="0" w:color="auto"/>
        <w:bottom w:val="none" w:sz="0" w:space="0" w:color="auto"/>
        <w:right w:val="none" w:sz="0" w:space="0" w:color="auto"/>
      </w:divBdr>
    </w:div>
    <w:div w:id="1094013309">
      <w:bodyDiv w:val="1"/>
      <w:marLeft w:val="0"/>
      <w:marRight w:val="0"/>
      <w:marTop w:val="0"/>
      <w:marBottom w:val="0"/>
      <w:divBdr>
        <w:top w:val="none" w:sz="0" w:space="0" w:color="auto"/>
        <w:left w:val="none" w:sz="0" w:space="0" w:color="auto"/>
        <w:bottom w:val="none" w:sz="0" w:space="0" w:color="auto"/>
        <w:right w:val="none" w:sz="0" w:space="0" w:color="auto"/>
      </w:divBdr>
    </w:div>
    <w:div w:id="1148978614">
      <w:bodyDiv w:val="1"/>
      <w:marLeft w:val="0"/>
      <w:marRight w:val="0"/>
      <w:marTop w:val="0"/>
      <w:marBottom w:val="0"/>
      <w:divBdr>
        <w:top w:val="none" w:sz="0" w:space="0" w:color="auto"/>
        <w:left w:val="none" w:sz="0" w:space="0" w:color="auto"/>
        <w:bottom w:val="none" w:sz="0" w:space="0" w:color="auto"/>
        <w:right w:val="none" w:sz="0" w:space="0" w:color="auto"/>
      </w:divBdr>
    </w:div>
    <w:div w:id="1272937494">
      <w:bodyDiv w:val="1"/>
      <w:marLeft w:val="0"/>
      <w:marRight w:val="0"/>
      <w:marTop w:val="0"/>
      <w:marBottom w:val="0"/>
      <w:divBdr>
        <w:top w:val="none" w:sz="0" w:space="0" w:color="auto"/>
        <w:left w:val="none" w:sz="0" w:space="0" w:color="auto"/>
        <w:bottom w:val="none" w:sz="0" w:space="0" w:color="auto"/>
        <w:right w:val="none" w:sz="0" w:space="0" w:color="auto"/>
      </w:divBdr>
    </w:div>
    <w:div w:id="1285967702">
      <w:bodyDiv w:val="1"/>
      <w:marLeft w:val="0"/>
      <w:marRight w:val="0"/>
      <w:marTop w:val="0"/>
      <w:marBottom w:val="0"/>
      <w:divBdr>
        <w:top w:val="none" w:sz="0" w:space="0" w:color="auto"/>
        <w:left w:val="none" w:sz="0" w:space="0" w:color="auto"/>
        <w:bottom w:val="none" w:sz="0" w:space="0" w:color="auto"/>
        <w:right w:val="none" w:sz="0" w:space="0" w:color="auto"/>
      </w:divBdr>
    </w:div>
    <w:div w:id="1370838671">
      <w:bodyDiv w:val="1"/>
      <w:marLeft w:val="0"/>
      <w:marRight w:val="0"/>
      <w:marTop w:val="0"/>
      <w:marBottom w:val="0"/>
      <w:divBdr>
        <w:top w:val="none" w:sz="0" w:space="0" w:color="auto"/>
        <w:left w:val="none" w:sz="0" w:space="0" w:color="auto"/>
        <w:bottom w:val="none" w:sz="0" w:space="0" w:color="auto"/>
        <w:right w:val="none" w:sz="0" w:space="0" w:color="auto"/>
      </w:divBdr>
    </w:div>
    <w:div w:id="1495485489">
      <w:bodyDiv w:val="1"/>
      <w:marLeft w:val="0"/>
      <w:marRight w:val="0"/>
      <w:marTop w:val="0"/>
      <w:marBottom w:val="0"/>
      <w:divBdr>
        <w:top w:val="none" w:sz="0" w:space="0" w:color="auto"/>
        <w:left w:val="none" w:sz="0" w:space="0" w:color="auto"/>
        <w:bottom w:val="none" w:sz="0" w:space="0" w:color="auto"/>
        <w:right w:val="none" w:sz="0" w:space="0" w:color="auto"/>
      </w:divBdr>
    </w:div>
    <w:div w:id="1503812512">
      <w:bodyDiv w:val="1"/>
      <w:marLeft w:val="0"/>
      <w:marRight w:val="0"/>
      <w:marTop w:val="0"/>
      <w:marBottom w:val="0"/>
      <w:divBdr>
        <w:top w:val="none" w:sz="0" w:space="0" w:color="auto"/>
        <w:left w:val="none" w:sz="0" w:space="0" w:color="auto"/>
        <w:bottom w:val="none" w:sz="0" w:space="0" w:color="auto"/>
        <w:right w:val="none" w:sz="0" w:space="0" w:color="auto"/>
      </w:divBdr>
    </w:div>
    <w:div w:id="1606963733">
      <w:bodyDiv w:val="1"/>
      <w:marLeft w:val="0"/>
      <w:marRight w:val="0"/>
      <w:marTop w:val="0"/>
      <w:marBottom w:val="0"/>
      <w:divBdr>
        <w:top w:val="none" w:sz="0" w:space="0" w:color="auto"/>
        <w:left w:val="none" w:sz="0" w:space="0" w:color="auto"/>
        <w:bottom w:val="none" w:sz="0" w:space="0" w:color="auto"/>
        <w:right w:val="none" w:sz="0" w:space="0" w:color="auto"/>
      </w:divBdr>
    </w:div>
    <w:div w:id="1641375617">
      <w:bodyDiv w:val="1"/>
      <w:marLeft w:val="0"/>
      <w:marRight w:val="0"/>
      <w:marTop w:val="0"/>
      <w:marBottom w:val="0"/>
      <w:divBdr>
        <w:top w:val="none" w:sz="0" w:space="0" w:color="auto"/>
        <w:left w:val="none" w:sz="0" w:space="0" w:color="auto"/>
        <w:bottom w:val="none" w:sz="0" w:space="0" w:color="auto"/>
        <w:right w:val="none" w:sz="0" w:space="0" w:color="auto"/>
      </w:divBdr>
    </w:div>
    <w:div w:id="1810510152">
      <w:bodyDiv w:val="1"/>
      <w:marLeft w:val="0"/>
      <w:marRight w:val="0"/>
      <w:marTop w:val="0"/>
      <w:marBottom w:val="0"/>
      <w:divBdr>
        <w:top w:val="none" w:sz="0" w:space="0" w:color="auto"/>
        <w:left w:val="none" w:sz="0" w:space="0" w:color="auto"/>
        <w:bottom w:val="none" w:sz="0" w:space="0" w:color="auto"/>
        <w:right w:val="none" w:sz="0" w:space="0" w:color="auto"/>
      </w:divBdr>
    </w:div>
    <w:div w:id="1857188716">
      <w:bodyDiv w:val="1"/>
      <w:marLeft w:val="0"/>
      <w:marRight w:val="0"/>
      <w:marTop w:val="0"/>
      <w:marBottom w:val="0"/>
      <w:divBdr>
        <w:top w:val="none" w:sz="0" w:space="0" w:color="auto"/>
        <w:left w:val="none" w:sz="0" w:space="0" w:color="auto"/>
        <w:bottom w:val="none" w:sz="0" w:space="0" w:color="auto"/>
        <w:right w:val="none" w:sz="0" w:space="0" w:color="auto"/>
      </w:divBdr>
    </w:div>
    <w:div w:id="1876114199">
      <w:bodyDiv w:val="1"/>
      <w:marLeft w:val="0"/>
      <w:marRight w:val="0"/>
      <w:marTop w:val="0"/>
      <w:marBottom w:val="0"/>
      <w:divBdr>
        <w:top w:val="none" w:sz="0" w:space="0" w:color="auto"/>
        <w:left w:val="none" w:sz="0" w:space="0" w:color="auto"/>
        <w:bottom w:val="none" w:sz="0" w:space="0" w:color="auto"/>
        <w:right w:val="none" w:sz="0" w:space="0" w:color="auto"/>
      </w:divBdr>
    </w:div>
    <w:div w:id="2065062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hyperlink" Target="https://www.cancer.gov/about-cancer/causes-prevention/risk/hormones/oral-contraceptives-fact-sheet" TargetMode="External"/><Relationship Id="rId13" Type="http://schemas.openxmlformats.org/officeDocument/2006/relationships/hyperlink" Target="https://ajp.psychiatryonline.org/doi/abs/10.1176/appi.ajp.2017.17060616" TargetMode="External"/><Relationship Id="rId18" Type="http://schemas.openxmlformats.org/officeDocument/2006/relationships/hyperlink" Target="https://www.nejm.org/doi/full/10.1056/NEJMoa1111840" TargetMode="External"/><Relationship Id="rId39" Type="http://schemas.openxmlformats.org/officeDocument/2006/relationships/hyperlink" Target="https://jamanetwork.com/journals/jamapsychiatry/fullarticle/2552796" TargetMode="External"/><Relationship Id="rId47" Type="http://schemas.openxmlformats.org/officeDocument/2006/relationships/theme" Target="theme/theme1.xml"/><Relationship Id="rId21" Type="http://schemas.openxmlformats.org/officeDocument/2006/relationships/hyperlink" Target="http://womenspeakforthemselves.com/the-government-and-big-pharma-already-admit-that-some-bc-can-cause-abortions/" TargetMode="External"/><Relationship Id="rId34" Type="http://schemas.openxmlformats.org/officeDocument/2006/relationships/hyperlink" Target="https://www.ncbi.nlm.nih.gov/pubmed/23061743" TargetMode="External"/><Relationship Id="rId42" Type="http://schemas.openxmlformats.org/officeDocument/2006/relationships/hyperlink" Target="https://www.facebook.com/photo.php?fbid=1010459672305187&amp;set=a.185822708102225.43669.100000234913794&amp;type=3" TargetMode="External"/><Relationship Id="rId50" Type="http://schemas.openxmlformats.org/officeDocument/2006/relationships/customXml" Target="../customXml/item3.xml"/><Relationship Id="rId7" Type="http://schemas.openxmlformats.org/officeDocument/2006/relationships/hyperlink" Target="https://www.accessdata.fda.gov/drugsatfda_docs/label/2005/018680s060lbl.pdf" TargetMode="External"/><Relationship Id="rId29" Type="http://schemas.openxmlformats.org/officeDocument/2006/relationships/hyperlink" Target="https://www.ncbi.nlm.nih.gov/pubmed/11943255" TargetMode="External"/><Relationship Id="rId2" Type="http://schemas.openxmlformats.org/officeDocument/2006/relationships/styles" Target="styles.xml"/><Relationship Id="rId16" Type="http://schemas.openxmlformats.org/officeDocument/2006/relationships/hyperlink" Target="https://www.webmd.com/sex/birth-control/news/20071106/artery-plaque-risk-from-the-pill" TargetMode="External"/><Relationship Id="rId24" Type="http://schemas.openxmlformats.org/officeDocument/2006/relationships/hyperlink" Target="https://www.ncbi.nlm.nih.gov/pubmed/15699307" TargetMode="External"/><Relationship Id="rId32" Type="http://schemas.openxmlformats.org/officeDocument/2006/relationships/hyperlink" Target="https://www.ncbi.nlm.nih.gov/pmc/articles/PMC5207615/" TargetMode="External"/><Relationship Id="rId11" Type="http://schemas.openxmlformats.org/officeDocument/2006/relationships/hyperlink" Target="http://time.com/5030447/birth-control-side-effects-suicide/" TargetMode="External"/><Relationship Id="rId37" Type="http://schemas.openxmlformats.org/officeDocument/2006/relationships/hyperlink" Target="https://www.hormonesmatter.com/hormonal-birth-control-who-is-at-risk-of-serious-side-effects/" TargetMode="External"/><Relationship Id="rId40" Type="http://schemas.openxmlformats.org/officeDocument/2006/relationships/hyperlink" Target="https://www.ncbi.nlm.nih.gov/pubmed/20802021" TargetMode="External"/><Relationship Id="rId45" Type="http://schemas.openxmlformats.org/officeDocument/2006/relationships/hyperlink" Target="http://FactsAboutFertility.com" TargetMode="External"/><Relationship Id="rId23" Type="http://schemas.openxmlformats.org/officeDocument/2006/relationships/hyperlink" Target="https://www.ncbi.nlm.nih.gov/pubmedhealth/PMH0013683/" TargetMode="External"/><Relationship Id="rId28" Type="http://schemas.openxmlformats.org/officeDocument/2006/relationships/hyperlink" Target="http://cebp.aacrjournals.org/content/22/11/1931" TargetMode="External"/><Relationship Id="rId5" Type="http://schemas.openxmlformats.org/officeDocument/2006/relationships/hyperlink" Target="http://www.janssenlabels.com/package-insert/product-monograph/prescribing-information/ORTHO+TRI-CYCLEN+Lo-pi.pdf" TargetMode="External"/><Relationship Id="rId36" Type="http://schemas.openxmlformats.org/officeDocument/2006/relationships/hyperlink" Target="https://www.ncbi.nlm.nih.gov/pubmed/24464000" TargetMode="External"/><Relationship Id="rId15" Type="http://schemas.openxmlformats.org/officeDocument/2006/relationships/hyperlink" Target="http://polycarp.org/mayo_clinic_article_english_2008.pdf" TargetMode="External"/><Relationship Id="rId49" Type="http://schemas.openxmlformats.org/officeDocument/2006/relationships/customXml" Target="../customXml/item2.xml"/><Relationship Id="rId31" Type="http://schemas.openxmlformats.org/officeDocument/2006/relationships/hyperlink" Target="https://www.ncbi.nlm.nih.gov/pubmed/12686037" TargetMode="External"/><Relationship Id="rId10" Type="http://schemas.openxmlformats.org/officeDocument/2006/relationships/hyperlink" Target="https://grants.nih.gov/grants/guide/rfa-files/RFA-HD-14-024.html" TargetMode="External"/><Relationship Id="rId19" Type="http://schemas.openxmlformats.org/officeDocument/2006/relationships/hyperlink" Target="https://grants.nih.gov/grants/guide/rfa-files/RFA-HD-14-024.html" TargetMode="External"/><Relationship Id="rId44" Type="http://schemas.openxmlformats.org/officeDocument/2006/relationships/hyperlink" Target="https://www.cosmopolitan.com/health-fitness/a20744068/iud-complication/" TargetMode="External"/><Relationship Id="rId22" Type="http://schemas.openxmlformats.org/officeDocument/2006/relationships/hyperlink" Target="https://www.ncbi.nlm.nih.gov/pubmed/28912620" TargetMode="External"/><Relationship Id="rId27" Type="http://schemas.openxmlformats.org/officeDocument/2006/relationships/hyperlink" Target="https://www.cancer.org/cancer/cancer-causes/general-info/known-and-probable-human-carcinogens.html" TargetMode="External"/><Relationship Id="rId4" Type="http://schemas.openxmlformats.org/officeDocument/2006/relationships/webSettings" Target="webSettings.xml"/><Relationship Id="rId30" Type="http://schemas.openxmlformats.org/officeDocument/2006/relationships/hyperlink" Target="https://www.ncbi.nlm.nih.gov/pubmed/17993361" TargetMode="External"/><Relationship Id="rId9" Type="http://schemas.openxmlformats.org/officeDocument/2006/relationships/hyperlink" Target="https://www.aafp.org/afp/2010/1215/p1499.html" TargetMode="External"/><Relationship Id="rId35" Type="http://schemas.openxmlformats.org/officeDocument/2006/relationships/hyperlink" Target="https://www.cancer.gov/about-cancer/causes-prevention/risk/hormones/oral-contraceptives-fact-sheet%20%20%20Relational" TargetMode="External"/><Relationship Id="rId14" Type="http://schemas.openxmlformats.org/officeDocument/2006/relationships/hyperlink" Target="https://www.nejm.org/doi/full/10.1056/nejmoa1700732" TargetMode="External"/><Relationship Id="rId43" Type="http://schemas.openxmlformats.org/officeDocument/2006/relationships/hyperlink" Target="https://www.facebook.com/ashleigh.oxford/posts/10216688088344817" TargetMode="External"/><Relationship Id="rId48" Type="http://schemas.openxmlformats.org/officeDocument/2006/relationships/customXml" Target="../customXml/item1.xml"/><Relationship Id="rId8" Type="http://schemas.openxmlformats.org/officeDocument/2006/relationships/hyperlink" Target="http://www.merck.com/product/usa/pi_circulars/i/implanon/implanon_ppi.pdf" TargetMode="External"/><Relationship Id="rId3" Type="http://schemas.openxmlformats.org/officeDocument/2006/relationships/settings" Target="settings.xml"/><Relationship Id="rId46" Type="http://schemas.openxmlformats.org/officeDocument/2006/relationships/fontTable" Target="fontTable.xml"/><Relationship Id="rId25" Type="http://schemas.openxmlformats.org/officeDocument/2006/relationships/hyperlink" Target="https://onlinelibrary.wiley.com/doi/full/10.1002/hbm.22797" TargetMode="External"/><Relationship Id="rId33" Type="http://schemas.openxmlformats.org/officeDocument/2006/relationships/hyperlink" Target="https://www.ncbi.nlm.nih.gov/pubmed/1830968" TargetMode="External"/><Relationship Id="rId12" Type="http://schemas.openxmlformats.org/officeDocument/2006/relationships/hyperlink" Target="https://jamanetwork.com/journals/jamapsychiatry/fullarticle/2552796" TargetMode="External"/><Relationship Id="rId17" Type="http://schemas.openxmlformats.org/officeDocument/2006/relationships/hyperlink" Target="https://www.ncbi.nlm.nih.gov/pubmed/9914611" TargetMode="External"/><Relationship Id="rId38" Type="http://schemas.openxmlformats.org/officeDocument/2006/relationships/hyperlink" Target="https://www.drugwatch.com/yaz/lawsuits/" TargetMode="External"/><Relationship Id="rId20" Type="http://schemas.openxmlformats.org/officeDocument/2006/relationships/hyperlink" Target="https://naturalwomanhood.org/women-want-to-know-does-the-pill-cause-abortion/" TargetMode="External"/><Relationship Id="rId41" Type="http://schemas.openxmlformats.org/officeDocument/2006/relationships/hyperlink" Target="http://www.prweb.com/releases/2014/08/prweb12087766.htm" TargetMode="External"/><Relationship Id="rId1" Type="http://schemas.openxmlformats.org/officeDocument/2006/relationships/numbering" Target="numbering.xml"/><Relationship Id="rId6" Type="http://schemas.openxmlformats.org/officeDocument/2006/relationships/hyperlink" Target="https://labeling.bayerhealthcare.com/html/products/pi/Mirena_P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FC9FA-EEB6-42EA-B973-9A8E82CDA372}"/>
</file>

<file path=customXml/itemProps2.xml><?xml version="1.0" encoding="utf-8"?>
<ds:datastoreItem xmlns:ds="http://schemas.openxmlformats.org/officeDocument/2006/customXml" ds:itemID="{70070687-6CEA-46C4-A472-36B0700BC19F}"/>
</file>

<file path=customXml/itemProps3.xml><?xml version="1.0" encoding="utf-8"?>
<ds:datastoreItem xmlns:ds="http://schemas.openxmlformats.org/officeDocument/2006/customXml" ds:itemID="{361CFAF1-3C07-486B-BDC8-4579DA0D7A36}"/>
</file>

<file path=docProps/app.xml><?xml version="1.0" encoding="utf-8"?>
<Properties xmlns="http://schemas.openxmlformats.org/officeDocument/2006/extended-properties" xmlns:vt="http://schemas.openxmlformats.org/officeDocument/2006/docPropsVTypes">
  <Template>Normal.dotm</Template>
  <TotalTime>754</TotalTime>
  <Pages>2</Pages>
  <Words>1616</Words>
  <Characters>9213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Archdiocese of Los Angeles</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Hormonal Contraceptives Fact Sheet</dc:title>
  <dc:subject/>
  <dc:creator>Molly Sheahan</dc:creator>
  <cp:keywords/>
  <dc:description/>
  <cp:lastModifiedBy>Molly Sheahan</cp:lastModifiedBy>
  <cp:revision>25</cp:revision>
  <dcterms:created xsi:type="dcterms:W3CDTF">2018-05-16T20:23:00Z</dcterms:created>
  <dcterms:modified xsi:type="dcterms:W3CDTF">2018-07-19T22:34:00Z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